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78" w:rsidRDefault="003B63FC">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Condiciones de registro y puntos clave para la comparación e inspección de fabricantes extranjeros de carcasas importadas.</w:t>
      </w:r>
    </w:p>
    <w:p w:rsidR="00EF1178"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EF1178"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EF1178"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EF1178" w:rsidRDefault="003B63FC">
      <w:pPr>
        <w:pStyle w:val="259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EF1178" w:rsidRDefault="003B63FC" w:rsidP="00E95844">
      <w:pPr>
        <w:pStyle w:val="1"/>
        <w:spacing w:line="560" w:lineRule="exact"/>
        <w:ind w:leftChars="18" w:left="38" w:firstLine="480"/>
        <w:rPr>
          <w:rFonts w:ascii="方正黑体_GBK" w:eastAsia="方正黑体_GBK"/>
          <w:sz w:val="24"/>
          <w:szCs w:val="24"/>
        </w:rPr>
      </w:pPr>
      <w:r>
        <w:rPr>
          <w:rFonts w:ascii="方正黑体_GBK" w:eastAsia="方正黑体_GBK" w:hint="eastAsia"/>
          <w:sz w:val="24"/>
          <w:szCs w:val="24"/>
        </w:rPr>
        <w:t>Instrucciones para llenar el formulario:</w:t>
      </w:r>
    </w:p>
    <w:p w:rsidR="00EF1178" w:rsidRDefault="003B63FC" w:rsidP="00E95844">
      <w:pPr>
        <w:pStyle w:val="1"/>
        <w:spacing w:line="520" w:lineRule="exact"/>
        <w:ind w:leftChars="18" w:left="38" w:firstLine="480"/>
        <w:rPr>
          <w:rFonts w:ascii="方正仿宋_GBK" w:eastAsia="方正仿宋_GBK" w:cs="Times New Roman"/>
          <w:sz w:val="24"/>
          <w:szCs w:val="24"/>
        </w:rPr>
      </w:pPr>
      <w:r>
        <w:rPr>
          <w:rFonts w:ascii="方正仿宋_GBK" w:eastAsia="方正仿宋_GBK" w:cs="Times New Roman" w:hint="eastAsia"/>
          <w:sz w:val="24"/>
          <w:szCs w:val="24"/>
        </w:rPr>
        <w:t>1. De conformidad con el "Reglamento de la República Popular China sobre el registro y la gestión de empresas productoras de alimentos importados en el extranjero" (Orden de la Administración General de Aduanas Nº 248), las condiciones sanitarias de las empresas productoras de tripas en el extranjero que solicitan el registro en China debe cumplir con las disposiciones pertinentes de las leyes, reglamentos y estándares chinos.</w:t>
      </w:r>
    </w:p>
    <w:p w:rsidR="00EF1178" w:rsidRDefault="003B63FC">
      <w:pPr>
        <w:pStyle w:val="6110"/>
        <w:adjustRightInd w:val="0"/>
        <w:snapToGrid w:val="0"/>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Las autoridades extranjeras competentes para carcasas importadas deberán realizar inspecciones oficiales de los fabricantes de carcasas con base en </w:t>
      </w:r>
      <w:bookmarkStart w:id="1" w:name="_Hlk14029052"/>
      <w:r>
        <w:rPr>
          <w:rFonts w:ascii="方正仿宋_GBK" w:eastAsia="方正仿宋_GBK" w:cs="Times New Roman" w:hint="eastAsia"/>
          <w:sz w:val="24"/>
          <w:szCs w:val="24"/>
        </w:rPr>
        <w:t xml:space="preserve">esta tabla </w:t>
      </w:r>
      <w:bookmarkEnd w:id="1"/>
      <w:r>
        <w:rPr>
          <w:rFonts w:ascii="方正仿宋_GBK" w:eastAsia="方正仿宋_GBK" w:cs="Times New Roman" w:hint="eastAsia"/>
          <w:sz w:val="24"/>
          <w:szCs w:val="24"/>
        </w:rPr>
        <w:t xml:space="preserve">y tomar determinaciones de cumplimiento veraces basadas en las condiciones de </w:t>
      </w:r>
      <w:r>
        <w:rPr>
          <w:rFonts w:ascii="方正仿宋_GBK" w:eastAsia="方正仿宋_GBK" w:cs="Times New Roman" w:hint="eastAsia"/>
          <w:sz w:val="24"/>
          <w:szCs w:val="24"/>
        </w:rPr>
        <w:lastRenderedPageBreak/>
        <w:t>inspección reales. Envíe este formulario y los materiales de certificación proporcionados por fabricantes de carcasas extranjeros de acuerdo con los requisitos pertinentes de la Oficina de Seguridad Alimentaria de Importación y Exportación de la Administración General de Aduanas de China.</w:t>
      </w:r>
    </w:p>
    <w:p w:rsidR="00EF1178" w:rsidRDefault="003B63FC">
      <w:pPr>
        <w:pStyle w:val="1"/>
        <w:spacing w:line="52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Los fabricantes de carcasas extranjeros deberán realizar una autoevaluación y una autoinspección antes de solicitar el registro de acuerdo con este formulario. Proporcione materiales de apoyo de acuerdo con el contenido de la columna "Requisitos de llenado y materiales de apoyo" de este formulario. Los materiales de certificación deben estar catalogados, y el número y el contenido deben corresponder al número y el contenido de la columna "Requisitos de llenado y materiales de certificación" deben completarse en chino e inglés, y el contenido debe ser verdadero y completo.</w:t>
      </w:r>
    </w:p>
    <w:p w:rsidR="00EF1178" w:rsidRDefault="003B63FC">
      <w:pPr>
        <w:pStyle w:val="1"/>
        <w:spacing w:line="520" w:lineRule="exact"/>
        <w:ind w:firstLine="480"/>
        <w:rPr>
          <w:rFonts w:ascii="Times New Roman" w:eastAsia="方正黑体_GBK" w:cs="Times New Roman"/>
          <w:sz w:val="24"/>
          <w:szCs w:val="24"/>
        </w:rPr>
      </w:pPr>
      <w:r>
        <w:rPr>
          <w:rFonts w:ascii="方正仿宋_GBK" w:eastAsia="方正仿宋_GBK" w:cs="Times New Roman" w:hint="eastAsia"/>
          <w:sz w:val="24"/>
          <w:szCs w:val="24"/>
        </w:rPr>
        <w:t>4. El contenido en inglés es solo de referencia, prevalecerá el contenido en chino.</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565"/>
        <w:gridCol w:w="3045"/>
        <w:gridCol w:w="1478"/>
        <w:gridCol w:w="1252"/>
      </w:tblGrid>
      <w:tr w:rsidR="00EF1178">
        <w:trPr>
          <w:trHeight w:val="764"/>
        </w:trPr>
        <w:tc>
          <w:tcPr>
            <w:tcW w:w="1893" w:type="dxa"/>
            <w:vAlign w:val="center"/>
          </w:tcPr>
          <w:p w:rsidR="00EF1178"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proyecto</w:t>
            </w:r>
          </w:p>
        </w:tc>
        <w:tc>
          <w:tcPr>
            <w:tcW w:w="3525" w:type="dxa"/>
            <w:vAlign w:val="center"/>
          </w:tcPr>
          <w:p w:rsidR="00EF1178"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sz w:val="24"/>
                <w:szCs w:val="24"/>
              </w:rPr>
              <w:t>Principales condiciones y bases.</w:t>
            </w:r>
          </w:p>
        </w:tc>
        <w:tc>
          <w:tcPr>
            <w:tcW w:w="2565" w:type="dxa"/>
            <w:vAlign w:val="center"/>
          </w:tcPr>
          <w:p w:rsidR="00EF1178" w:rsidRDefault="003B63FC">
            <w:pPr>
              <w:pStyle w:val="1"/>
              <w:spacing w:line="0" w:lineRule="atLeast"/>
              <w:ind w:leftChars="-95" w:left="-199"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Llenado de requisitos y materiales de apoyo.</w:t>
            </w:r>
          </w:p>
        </w:tc>
        <w:tc>
          <w:tcPr>
            <w:tcW w:w="3045" w:type="dxa"/>
            <w:vAlign w:val="center"/>
          </w:tcPr>
          <w:p w:rsidR="00EF1178"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Puntos de revisión</w:t>
            </w:r>
          </w:p>
        </w:tc>
        <w:tc>
          <w:tcPr>
            <w:tcW w:w="1478" w:type="dxa"/>
            <w:vAlign w:val="center"/>
          </w:tcPr>
          <w:p w:rsidR="00EF1178" w:rsidRDefault="003B63FC">
            <w:pPr>
              <w:pStyle w:val="7610"/>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Determinación de cumplimiento</w:t>
            </w:r>
          </w:p>
        </w:tc>
        <w:tc>
          <w:tcPr>
            <w:tcW w:w="1252" w:type="dxa"/>
            <w:vAlign w:val="center"/>
          </w:tcPr>
          <w:p w:rsidR="00EF1178" w:rsidRDefault="003B63FC">
            <w:pPr>
              <w:pStyle w:val="1"/>
              <w:spacing w:line="0" w:lineRule="atLeast"/>
              <w:ind w:firstLineChars="0" w:firstLine="0"/>
              <w:jc w:val="center"/>
              <w:rPr>
                <w:rFonts w:ascii="Times New Roman" w:eastAsia="方正黑体_GBK" w:cs="Times New Roman"/>
                <w:bCs/>
                <w:color w:val="000000"/>
                <w:sz w:val="24"/>
                <w:szCs w:val="24"/>
              </w:rPr>
            </w:pPr>
            <w:r>
              <w:rPr>
                <w:rFonts w:ascii="Times New Roman" w:eastAsia="方正黑体_GBK" w:cs="Times New Roman"/>
                <w:bCs/>
                <w:color w:val="000000"/>
                <w:sz w:val="24"/>
                <w:szCs w:val="24"/>
              </w:rPr>
              <w:t>Observación</w:t>
            </w:r>
          </w:p>
        </w:tc>
      </w:tr>
      <w:tr w:rsidR="00EF1178">
        <w:trPr>
          <w:trHeight w:val="672"/>
        </w:trPr>
        <w:tc>
          <w:tcPr>
            <w:tcW w:w="13758" w:type="dxa"/>
            <w:gridSpan w:val="6"/>
            <w:vAlign w:val="center"/>
          </w:tcPr>
          <w:p w:rsidR="00EF1178" w:rsidRDefault="003B63FC">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Situación básica de la empresa.</w:t>
            </w:r>
          </w:p>
        </w:tc>
      </w:tr>
      <w:tr w:rsidR="00EF1178">
        <w:trPr>
          <w:trHeight w:val="764"/>
        </w:trPr>
        <w:tc>
          <w:tcPr>
            <w:tcW w:w="1893" w:type="dxa"/>
            <w:vAlign w:val="center"/>
          </w:tcPr>
          <w:p w:rsidR="00EF1178" w:rsidRDefault="003B63FC">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1.Situación básica</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Artículos 5, 6, 7 </w:t>
            </w:r>
            <w:r>
              <w:rPr>
                <w:rFonts w:ascii="Times New Roman" w:eastAsia="方正仿宋_GBK" w:cs="Times New Roman" w:hint="eastAsia"/>
                <w:bCs/>
                <w:color w:val="000000"/>
                <w:sz w:val="24"/>
                <w:szCs w:val="24"/>
              </w:rPr>
              <w:t>y 8 del "Reglamento 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w:t>
            </w:r>
            <w:r>
              <w:rPr>
                <w:rFonts w:ascii="Times New Roman" w:eastAsia="方正仿宋_GBK" w:cs="Times New Roman"/>
                <w:bCs/>
                <w:color w:val="000000"/>
                <w:sz w:val="24"/>
                <w:szCs w:val="24"/>
              </w:rPr>
              <w:t xml:space="preserve">sobre el registro y gestión de empresas productoras en el extranjero de alimentos importados" (Orden de la </w:t>
            </w:r>
            <w:r>
              <w:rPr>
                <w:rFonts w:ascii="Times New Roman" w:eastAsia="方正仿宋_GBK" w:cs="Times New Roman"/>
                <w:bCs/>
                <w:color w:val="000000"/>
                <w:sz w:val="24"/>
                <w:szCs w:val="24"/>
              </w:rPr>
              <w:lastRenderedPageBreak/>
              <w:t>Administración General de Aduanas Nº 248) .</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Medidas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sobre </w:t>
            </w:r>
            <w:r>
              <w:rPr>
                <w:rFonts w:ascii="Times New Roman" w:eastAsia="方正仿宋_GBK" w:cs="Times New Roman"/>
                <w:bCs/>
                <w:color w:val="000000"/>
                <w:sz w:val="24"/>
                <w:szCs w:val="24"/>
              </w:rPr>
              <w:t>la Gestión de la Inocuidad de los Alimentos en Importaciones y Exportaciones" (Orden de la Administración General de Aduanas N° 249).</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"Especificaciones higiénicas de la norma nacional de seguridad alimentaria para el sacrificio y procesamiento de ganado y aves de corral" (GB 12694).</w:t>
            </w:r>
          </w:p>
          <w:p w:rsidR="00EF1178" w:rsidRDefault="003B63FC">
            <w:pPr>
              <w:spacing w:line="0" w:lineRule="atLeast"/>
              <w:rPr>
                <w:rFonts w:ascii="Times New Roman" w:eastAsia="方正仿宋_GBK" w:cs="Times New Roman"/>
                <w:bCs/>
                <w:color w:val="000000"/>
                <w:sz w:val="24"/>
                <w:szCs w:val="24"/>
              </w:rPr>
            </w:pPr>
            <w:r>
              <w:rPr>
                <w:rFonts w:ascii="方正仿宋_GBK" w:eastAsia="方正仿宋_GBK" w:cs="Times New Roman" w:hint="eastAsia"/>
                <w:bCs/>
                <w:color w:val="000000"/>
                <w:sz w:val="24"/>
                <w:szCs w:val="24"/>
              </w:rPr>
              <w:t xml:space="preserve">4. </w:t>
            </w:r>
            <w:r>
              <w:rPr>
                <w:rFonts w:ascii="方正仿宋_GBK" w:eastAsia="方正仿宋_GBK" w:hint="eastAsia"/>
                <w:sz w:val="24"/>
                <w:szCs w:val="24"/>
              </w:rPr>
              <w:t>"Especificaciones higiénicas generales de la Norma Nacional de Seguridad Alimentaria para la producción de alimentos" (GB 14881).</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Diligenciar el “ Formulario de Solicitud de Registro de Empresas Productoras en el Extranjero de </w:t>
            </w:r>
            <w:r>
              <w:rPr>
                <w:rFonts w:ascii="Times New Roman" w:eastAsia="方正仿宋_GBK" w:cs="Times New Roman" w:hint="eastAsia"/>
                <w:bCs/>
                <w:color w:val="000000"/>
                <w:sz w:val="24"/>
                <w:szCs w:val="24"/>
              </w:rPr>
              <w:t xml:space="preserve">Tripas Importadas </w:t>
            </w:r>
            <w:r>
              <w:rPr>
                <w:rFonts w:ascii="Times New Roman" w:eastAsia="方正仿宋_GBK" w:cs="Times New Roman"/>
                <w:bCs/>
                <w:color w:val="000000"/>
                <w:sz w:val="24"/>
                <w:szCs w:val="24"/>
              </w:rPr>
              <w:t>”.</w:t>
            </w:r>
          </w:p>
        </w:tc>
        <w:tc>
          <w:tcPr>
            <w:tcW w:w="3045" w:type="dxa"/>
            <w:vAlign w:val="center"/>
          </w:tcPr>
          <w:p w:rsidR="00EF1178" w:rsidRDefault="003B63FC">
            <w:pPr>
              <w:pStyle w:val="861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Las empresas deben completar la información con veracidad y la información básica debe ser consistente con la información presentada por </w:t>
            </w:r>
            <w:r>
              <w:rPr>
                <w:rFonts w:ascii="Times New Roman" w:eastAsia="方正仿宋_GBK" w:cs="Times New Roman"/>
                <w:bCs/>
                <w:color w:val="000000"/>
                <w:sz w:val="24"/>
                <w:szCs w:val="24"/>
              </w:rPr>
              <w:lastRenderedPageBreak/>
              <w:t>las autoridades competentes del país exportador y las condiciones reales de producción y procesamiento.</w:t>
            </w:r>
          </w:p>
          <w:p w:rsidR="00EF1178" w:rsidRDefault="003B63FC">
            <w:pPr>
              <w:pStyle w:val="861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recursos humanos (empresas y funcionarios) deben poder cumplir con los requisitos de producción y procesamiento empresarial y de inspección y supervisión oficiales.</w:t>
            </w:r>
          </w:p>
        </w:tc>
        <w:tc>
          <w:tcPr>
            <w:tcW w:w="1478" w:type="dxa"/>
            <w:vAlign w:val="center"/>
          </w:tcPr>
          <w:p w:rsidR="00EF1178" w:rsidRDefault="003B63FC">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EF1178" w:rsidRDefault="003B63FC">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pStyle w:val="1"/>
              <w:spacing w:line="0" w:lineRule="atLeast"/>
              <w:ind w:firstLineChars="0" w:firstLine="0"/>
              <w:rPr>
                <w:rFonts w:ascii="Times New Roman" w:eastAsia="方正仿宋_GBK" w:cs="Times New Roman"/>
                <w:bCs/>
                <w:color w:val="000000"/>
                <w:sz w:val="24"/>
                <w:szCs w:val="24"/>
              </w:rPr>
            </w:pPr>
          </w:p>
        </w:tc>
      </w:tr>
      <w:tr w:rsidR="00EF1178">
        <w:trPr>
          <w:trHeight w:val="764"/>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Ubicación de la empresa, distribución del taller, instalaciones y equipos.</w:t>
            </w:r>
          </w:p>
        </w:tc>
      </w:tr>
      <w:tr w:rsidR="00EF1178">
        <w:trPr>
          <w:trHeight w:val="764"/>
        </w:trPr>
        <w:tc>
          <w:tcPr>
            <w:tcW w:w="1893" w:type="dxa"/>
            <w:vAlign w:val="center"/>
          </w:tcPr>
          <w:p w:rsidR="00EF1178"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2.1 Selección del sitio empresarial y entorno de fábrica</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y 3.2 </w:t>
            </w:r>
            <w:r>
              <w:rPr>
                <w:rFonts w:ascii="Times New Roman" w:eastAsia="方正仿宋_GBK" w:cs="Times New Roman"/>
                <w:bCs/>
                <w:color w:val="000000"/>
                <w:sz w:val="24"/>
                <w:szCs w:val="24"/>
              </w:rPr>
              <w:t>en "Especificaciones higiénicas de la norma nacional de seguridad alimentaria para el sacrificio y procesamiento de ganado y aves de corral" (GB 12694) .</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2.1 Proporcionar fotografías del entorno donde está ubicada la fábrica. Las imágenes deben indicar la información del entorno </w:t>
            </w:r>
            <w:r>
              <w:rPr>
                <w:rFonts w:ascii="Times New Roman" w:eastAsia="方正仿宋_GBK" w:cs="Times New Roman"/>
                <w:bCs/>
                <w:color w:val="000000"/>
                <w:sz w:val="24"/>
                <w:szCs w:val="24"/>
              </w:rPr>
              <w:lastRenderedPageBreak/>
              <w:t xml:space="preserve">circundante (áreas urbanas, suburbanas, industriales, agrícolas y residenciales,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045" w:type="dxa"/>
            <w:vAlign w:val="center"/>
          </w:tcPr>
          <w:p w:rsidR="00EF1178" w:rsidRDefault="003B63FC">
            <w:pPr>
              <w:pStyle w:val="TableParagraph"/>
              <w:spacing w:line="0" w:lineRule="atLeast"/>
              <w:ind w:left="28"/>
              <w:rPr>
                <w:sz w:val="24"/>
                <w:szCs w:val="28"/>
              </w:rPr>
            </w:pPr>
            <w:r>
              <w:rPr>
                <w:rFonts w:ascii="Times New Roman" w:eastAsia="方正仿宋_GBK" w:cs="Times New Roman"/>
                <w:bCs/>
                <w:color w:val="000000"/>
                <w:sz w:val="24"/>
                <w:szCs w:val="24"/>
              </w:rPr>
              <w:lastRenderedPageBreak/>
              <w:t xml:space="preserve">Manténgase al menos a 3 kilómetros de distancia de granjas de animales, mataderos, hospitales veterinarios, mercados de comercio de animales y </w:t>
            </w:r>
            <w:r>
              <w:rPr>
                <w:rFonts w:ascii="Times New Roman" w:eastAsia="方正仿宋_GBK" w:cs="Times New Roman"/>
                <w:bCs/>
                <w:color w:val="000000"/>
                <w:sz w:val="24"/>
                <w:szCs w:val="24"/>
              </w:rPr>
              <w:lastRenderedPageBreak/>
              <w:t>otros lugares de alto riesgo de transmisión de enfermedades animales y otras fuentes de contaminación, y esté separado de otros edificios por muros. Mantener alejado de lugares tóxicos y nocivos y otras fuentes de contaminación. Su diseño y construcción deben evitar la acumulación de suciedad y el contacto con materiales tóxicos.</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Zona de f</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brica y zona de construcci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Condiciones de la carretera principal, como la colocaci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una superficie dura adecuada para el tr</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fico de veh</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culos (como pavimento de hormig</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o asfalto, etc.), la superficie de la carretera es lisa, f</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cil de lavar y no hay acumulaci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agua. Est</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 prohibido criar animales no </w:t>
            </w:r>
            <w:r>
              <w:rPr>
                <w:rFonts w:ascii="Times New Roman" w:eastAsia="方正仿宋_GBK" w:cs="Times New Roman" w:hint="eastAsia"/>
                <w:bCs/>
                <w:color w:val="000000"/>
                <w:sz w:val="24"/>
                <w:szCs w:val="24"/>
              </w:rPr>
              <w:lastRenderedPageBreak/>
              <w:t xml:space="preserve">relacionados con el sacrificio y procesamiento en el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 de la f</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brica.</w:t>
            </w: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pStyle w:val="1"/>
              <w:spacing w:line="0" w:lineRule="atLeast"/>
              <w:ind w:firstLineChars="0" w:firstLine="0"/>
              <w:rPr>
                <w:rFonts w:ascii="Times New Roman" w:eastAsia="方正仿宋_GBK" w:cs="Times New Roman"/>
                <w:bCs/>
                <w:color w:val="000000"/>
                <w:sz w:val="24"/>
                <w:szCs w:val="24"/>
              </w:rPr>
            </w:pPr>
          </w:p>
        </w:tc>
      </w:tr>
      <w:tr w:rsidR="00EF1178">
        <w:trPr>
          <w:trHeight w:val="764"/>
        </w:trPr>
        <w:tc>
          <w:tcPr>
            <w:tcW w:w="1893" w:type="dxa"/>
            <w:vAlign w:val="center"/>
          </w:tcPr>
          <w:p w:rsidR="00EF1178"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2.2 Diseño de fábrica</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3.3 y 4.1 </w:t>
            </w:r>
            <w:r>
              <w:rPr>
                <w:rFonts w:ascii="Times New Roman" w:eastAsia="方正仿宋_GBK" w:cs="Times New Roman"/>
                <w:bCs/>
                <w:color w:val="000000"/>
                <w:sz w:val="24"/>
                <w:szCs w:val="24"/>
              </w:rPr>
              <w:t>en "Especificaciones higiénicas estándar nacionales de seguridad alimentaria para el sacrificio y procesamiento de ganado y aves de corral" (GB 12694) .</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Proporcionar un plano del área de la fábrica. El plano debe indicar las diferentes áreas funcionales, como </w:t>
            </w:r>
            <w:r>
              <w:rPr>
                <w:rFonts w:ascii="Times New Roman" w:eastAsia="方正仿宋_GBK" w:cs="Times New Roman" w:hint="eastAsia"/>
                <w:bCs/>
                <w:color w:val="000000"/>
                <w:sz w:val="24"/>
                <w:szCs w:val="24"/>
              </w:rPr>
              <w:t>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almacenamiento de materias primas/productos terminados, </w:t>
            </w:r>
            <w:r>
              <w:rPr>
                <w:rFonts w:ascii="Times New Roman" w:eastAsia="方正仿宋_GBK" w:cs="Times New Roman"/>
                <w:bCs/>
                <w:color w:val="000000"/>
                <w:sz w:val="24"/>
                <w:szCs w:val="24"/>
              </w:rPr>
              <w:t xml:space="preserve">salas de almacenamiento de productos químicos y laboratorios (si corresponde) </w:t>
            </w:r>
            <w:r>
              <w:rPr>
                <w:rFonts w:ascii="Times New Roman" w:eastAsia="方正仿宋_GBK" w:cs="Times New Roman" w:hint="eastAsia"/>
                <w:bCs/>
                <w:color w:val="000000"/>
                <w:sz w:val="24"/>
                <w:szCs w:val="24"/>
              </w:rPr>
              <w:t>.</w:t>
            </w:r>
          </w:p>
          <w:p w:rsidR="00EF1178" w:rsidRDefault="00EF1178">
            <w:pPr>
              <w:snapToGrid w:val="0"/>
              <w:spacing w:line="0" w:lineRule="atLeast"/>
              <w:rPr>
                <w:rFonts w:ascii="Times New Roman" w:eastAsia="方正仿宋_GBK" w:cs="Times New Roman"/>
                <w:bCs/>
                <w:color w:val="000000"/>
                <w:sz w:val="24"/>
                <w:szCs w:val="24"/>
              </w:rPr>
            </w:pP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El diseño y distribuci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deben ser razonables?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Existen instalaciones de almacenamiento de materias primas, materiales auxiliares, productos terminados, materiales de embalaje, productos qu</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micos, etc. e instalaciones de almacenamiento temporal de residuos y basura que sean adecuadas para la capacidad 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y cumplan con los requisitos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nicos? El flujo de personas, la log</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stica y el flujo de aire deben ser razonables para evitar la contaminaci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cruzada. En la entrada existen instalaciones y equipos para la desinfecci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w:t>
            </w:r>
            <w:r>
              <w:rPr>
                <w:rFonts w:ascii="Times New Roman" w:eastAsia="方正仿宋_GBK" w:cs="Times New Roman" w:hint="eastAsia"/>
                <w:bCs/>
                <w:color w:val="000000"/>
                <w:sz w:val="24"/>
                <w:szCs w:val="24"/>
              </w:rPr>
              <w:lastRenderedPageBreak/>
              <w:t>de cajas de veh</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culos y neum</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ticos.</w:t>
            </w: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pStyle w:val="1"/>
              <w:spacing w:line="0" w:lineRule="atLeast"/>
              <w:ind w:firstLineChars="0" w:firstLine="0"/>
              <w:rPr>
                <w:rFonts w:ascii="Times New Roman" w:eastAsia="方正仿宋_GBK" w:cs="Times New Roman"/>
                <w:bCs/>
                <w:color w:val="000000"/>
                <w:sz w:val="24"/>
                <w:szCs w:val="24"/>
              </w:rPr>
            </w:pPr>
          </w:p>
        </w:tc>
      </w:tr>
      <w:tr w:rsidR="00EF1178">
        <w:trPr>
          <w:trHeight w:val="764"/>
        </w:trPr>
        <w:tc>
          <w:tcPr>
            <w:tcW w:w="1893" w:type="dxa"/>
            <w:vAlign w:val="center"/>
          </w:tcPr>
          <w:p w:rsidR="00EF1178" w:rsidRDefault="003B63FC">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2.3 Diseño y distribución del taller</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en </w:t>
            </w:r>
            <w:r>
              <w:rPr>
                <w:rFonts w:ascii="Times New Roman" w:eastAsia="方正仿宋_GBK" w:cs="Times New Roman"/>
                <w:bCs/>
                <w:sz w:val="24"/>
                <w:szCs w:val="24"/>
              </w:rPr>
              <w:t xml:space="preserve">"Normas nacionales de seguridad alimentaria, </w:t>
            </w:r>
            <w:r>
              <w:rPr>
                <w:rFonts w:ascii="Times New Roman" w:eastAsia="方正仿宋_GBK" w:cs="Times New Roman" w:hint="eastAsia"/>
                <w:bCs/>
                <w:sz w:val="24"/>
                <w:szCs w:val="24"/>
              </w:rPr>
              <w:t>especificaciones higi</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nicas generales para la producci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 xml:space="preserve">n de alimentos </w:t>
            </w:r>
            <w:r>
              <w:rPr>
                <w:rFonts w:ascii="Times New Roman" w:eastAsia="方正仿宋_GBK" w:cs="Times New Roman"/>
                <w:bCs/>
                <w:sz w:val="24"/>
                <w:szCs w:val="24"/>
              </w:rPr>
              <w:t xml:space="preserve">" (GB </w:t>
            </w:r>
            <w:r>
              <w:rPr>
                <w:rFonts w:ascii="Times New Roman" w:eastAsia="方正仿宋_GBK" w:cs="Times New Roman" w:hint="eastAsia"/>
                <w:bCs/>
                <w:sz w:val="24"/>
                <w:szCs w:val="24"/>
              </w:rPr>
              <w:t xml:space="preserve">14881 </w:t>
            </w:r>
            <w:r>
              <w:rPr>
                <w:rFonts w:ascii="Times New Roman" w:eastAsia="方正仿宋_GBK" w:cs="Times New Roman"/>
                <w:bCs/>
                <w:sz w:val="24"/>
                <w:szCs w:val="24"/>
              </w:rPr>
              <w:t xml:space="preserve">) </w:t>
            </w:r>
            <w:r>
              <w:rPr>
                <w:rFonts w:ascii="Times New Roman" w:eastAsia="方正仿宋_GBK" w:cs="Times New Roman"/>
                <w:bCs/>
                <w:color w:val="000000"/>
                <w:sz w:val="24"/>
                <w:szCs w:val="24"/>
              </w:rPr>
              <w:t>.</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Proporcionar un plano del taller de producción. El plano del taller debe indicar claramente la variedad de áreas limpias y no limpias; indicar las áreas funcionales, como vestuarios de personal, salas </w:t>
            </w:r>
            <w:r>
              <w:rPr>
                <w:rFonts w:ascii="Times New Roman" w:eastAsia="方正仿宋_GBK" w:cs="Times New Roman" w:hint="eastAsia"/>
                <w:bCs/>
                <w:color w:val="000000"/>
                <w:sz w:val="24"/>
                <w:szCs w:val="24"/>
              </w:rPr>
              <w:t>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y </w:t>
            </w:r>
            <w:r>
              <w:rPr>
                <w:rFonts w:ascii="Times New Roman" w:eastAsia="方正仿宋_GBK" w:cs="Times New Roman"/>
                <w:bCs/>
                <w:color w:val="000000"/>
                <w:sz w:val="24"/>
                <w:szCs w:val="24"/>
              </w:rPr>
              <w:t>salas de limpieza y desinfección de herramientas; Dirección de flujo de personal y productos en el taller.</w:t>
            </w:r>
          </w:p>
          <w:p w:rsidR="00EF1178" w:rsidRDefault="00EF1178">
            <w:pPr>
              <w:snapToGrid w:val="0"/>
              <w:spacing w:line="0" w:lineRule="atLeast"/>
              <w:rPr>
                <w:rFonts w:ascii="Times New Roman" w:eastAsia="方正仿宋_GBK" w:cs="Times New Roman"/>
                <w:bCs/>
                <w:color w:val="000000"/>
                <w:sz w:val="24"/>
                <w:szCs w:val="24"/>
              </w:rPr>
            </w:pPr>
          </w:p>
        </w:tc>
        <w:tc>
          <w:tcPr>
            <w:tcW w:w="3045" w:type="dxa"/>
            <w:vAlign w:val="center"/>
          </w:tcPr>
          <w:p w:rsidR="00EF1178"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El área y la altura del taller deben ser compatibles con la capacidad de producción y la ubicación del equipo, y cumplir con el flujo del proceso y los requisitos de higiene del procesamiento de las tripas que se procesan; el piso del taller debe estar construido con materiales no tóxicos y no tóxicos; deslizamiento, buen sellado, antiadsorción y fácil de limpiar, y tiene las características para facilitar la estructura de drenaje y limpieza la mantiene limpia y libre de acumulación de agua, asegurando que las aguas residuales fluyan de áreas limpias a áreas no limpias.</w:t>
            </w:r>
          </w:p>
          <w:p w:rsidR="00EF1178" w:rsidRDefault="00EF1178">
            <w:pPr>
              <w:snapToGrid w:val="0"/>
              <w:spacing w:line="0" w:lineRule="atLeast"/>
              <w:rPr>
                <w:rFonts w:ascii="Times New Roman" w:eastAsia="方正仿宋_GBK" w:cs="Times New Roman"/>
                <w:bCs/>
                <w:color w:val="000000"/>
                <w:sz w:val="24"/>
                <w:szCs w:val="24"/>
              </w:rPr>
            </w:pP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pStyle w:val="1"/>
              <w:spacing w:line="0" w:lineRule="atLeast"/>
              <w:ind w:firstLineChars="0" w:firstLine="0"/>
              <w:rPr>
                <w:rFonts w:ascii="Times New Roman" w:eastAsia="方正仿宋_GBK" w:cs="Times New Roman"/>
                <w:bCs/>
                <w:color w:val="000000"/>
                <w:sz w:val="24"/>
                <w:szCs w:val="24"/>
              </w:rPr>
            </w:pPr>
          </w:p>
        </w:tc>
      </w:tr>
      <w:tr w:rsidR="00EF1178">
        <w:trPr>
          <w:trHeight w:val="937"/>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Equipo de producción</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lastRenderedPageBreak/>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 xml:space="preserve">4881 </w:t>
            </w:r>
            <w:r>
              <w:rPr>
                <w:rFonts w:ascii="Times New Roman" w:eastAsia="方正仿宋_GBK" w:cs="Times New Roman"/>
                <w:bCs/>
                <w:color w:val="000000"/>
                <w:sz w:val="24"/>
                <w:szCs w:val="24"/>
              </w:rPr>
              <w:t xml:space="preserve">) </w:t>
            </w:r>
            <w:r>
              <w:rPr>
                <w:rFonts w:ascii="Times New Roman" w:eastAsia="宋体"/>
                <w:color w:val="000000"/>
                <w:sz w:val="24"/>
              </w:rPr>
              <w:t>.</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Proporcionar una lista de los principales equipos e instalaciones.</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Las empresas deben estar equipadas con equipos de producción acordes con su </w:t>
            </w:r>
            <w:r>
              <w:rPr>
                <w:rFonts w:ascii="Times New Roman" w:eastAsia="方正仿宋_GBK" w:cs="Times New Roman"/>
                <w:bCs/>
                <w:color w:val="000000"/>
                <w:sz w:val="24"/>
                <w:szCs w:val="24"/>
              </w:rPr>
              <w:lastRenderedPageBreak/>
              <w:t>capacidad de producción.</w:t>
            </w:r>
          </w:p>
          <w:p w:rsidR="00EF1178"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instalarse de forma razonable y fácil de limpiar y mantener. Las superficies de los artículos, dispositivos y equipos en contacto con las carcasas deben estar hechas de materiales no tóxicos, resistentes a la corrosión, a la oxidación, antiadsorción y fáciles de limpiar. Su estructura debe ser fácil de limpiar, desinfectar y mantener limpia . y suave, y limpiarse y limpiarse eficazmente con la frecuencia adecuada, desinfectarse y mantenerse en buen estado.</w:t>
            </w: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937"/>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 Instalaciones de almacenamiento</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w:t>
            </w:r>
            <w:r>
              <w:rPr>
                <w:rFonts w:ascii="Times New Roman" w:eastAsia="方正仿宋_GBK" w:cs="Times New Roman"/>
                <w:bCs/>
                <w:color w:val="000000"/>
                <w:sz w:val="24"/>
                <w:szCs w:val="24"/>
              </w:rPr>
              <w:t xml:space="preserve">en "Normas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 </w:t>
            </w:r>
            <w:r>
              <w:rPr>
                <w:rFonts w:ascii="Times New Roman" w:eastAsia="宋体"/>
                <w:color w:val="000000"/>
                <w:sz w:val="24"/>
              </w:rPr>
              <w:t>.</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Describa brevemente los requisitos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sanitaria del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y proporcione im</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genes relevantes del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que puedan reflejar la situaci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del </w:t>
            </w:r>
            <w:r>
              <w:rPr>
                <w:rFonts w:ascii="Times New Roman" w:eastAsia="方正仿宋_GBK" w:cs="Times New Roman" w:hint="eastAsia"/>
                <w:bCs/>
                <w:color w:val="000000"/>
                <w:sz w:val="24"/>
                <w:szCs w:val="24"/>
              </w:rPr>
              <w:lastRenderedPageBreak/>
              <w:t xml:space="preserve">almacenamiento </w:t>
            </w:r>
            <w:r>
              <w:rPr>
                <w:rFonts w:ascii="Times New Roman" w:eastAsia="方正仿宋_GBK" w:cs="Times New Roman"/>
                <w:bCs/>
                <w:color w:val="000000"/>
                <w:sz w:val="24"/>
                <w:szCs w:val="24"/>
              </w:rPr>
              <w:t>.</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Las empresas deben asegurarse de que las tripas exportadas a China est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claramente marcadas, almacenadas en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especiales y que el entorno de almacenamiento y transporte sea limpio e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nico.</w:t>
            </w:r>
          </w:p>
          <w:p w:rsidR="00EF1178"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de almacenamiento de productos terminados debe mantenerse limpio, con temperatura y humedad constantes, y debe contar con instalaciones anti-moho, anti-ratas, a prueba de insectos y moscas, as</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 como instalaciones de control de temperatura y humedad de los productos en 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claramente marcado para la trazabilidad, y debe mantenerse a cierta distancia de las paredes y pisos; no se deben permitir art</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culos en 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Las tripas saladas deben mantenerse refrigeradas, la temperatura debe controlarse por debajo de los 10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C y registrarse peri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dicamente </w:t>
            </w:r>
            <w:r>
              <w:rPr>
                <w:rFonts w:ascii="Times New Roman" w:eastAsia="宋体"/>
                <w:color w:val="000000"/>
                <w:sz w:val="24"/>
              </w:rPr>
              <w:t>.</w:t>
            </w: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937"/>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Suministro de agua de procesamiento</w:t>
            </w:r>
          </w:p>
        </w:tc>
      </w:tr>
      <w:tr w:rsidR="00EF1178">
        <w:trPr>
          <w:trHeight w:val="937"/>
        </w:trPr>
        <w:tc>
          <w:tcPr>
            <w:tcW w:w="1893" w:type="dxa"/>
            <w:vAlign w:val="center"/>
          </w:tcPr>
          <w:p w:rsidR="00EF1178" w:rsidRDefault="003B63FC">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Tratamiento de la calidad del agua de procesamiento (si corresponde)</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y </w:t>
            </w:r>
            <w:r>
              <w:rPr>
                <w:rFonts w:ascii="Times New Roman" w:eastAsia="方正仿宋_GBK" w:cs="Times New Roman" w:hint="eastAsia"/>
                <w:bCs/>
                <w:color w:val="000000"/>
                <w:sz w:val="24"/>
                <w:szCs w:val="24"/>
              </w:rPr>
              <w:t xml:space="preserve">5.1.2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"Normas de higiene para el agua potable" (GB 5749). </w:t>
            </w:r>
            <w:r>
              <w:rPr>
                <w:rFonts w:ascii="Times New Roman" w:eastAsia="宋体"/>
                <w:color w:val="000000"/>
                <w:sz w:val="24"/>
              </w:rPr>
              <w:t>.</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Si es la fuente de agua propia de la empresa, describa las medidas relevantes para el control de la calidad del agua y proporcione el último informe de prueba de calidad del agua de producción (si corresponde).</w:t>
            </w:r>
          </w:p>
        </w:tc>
        <w:tc>
          <w:tcPr>
            <w:tcW w:w="3045" w:type="dxa"/>
            <w:vAlign w:val="center"/>
          </w:tcPr>
          <w:p w:rsidR="00EF1178" w:rsidRDefault="003B63FC">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El agua de producción y procesamiento (incluido el vapor) debe cumplir con las normas oficiales locales.</w:t>
            </w:r>
          </w:p>
          <w:p w:rsidR="00EF1178" w:rsidRDefault="003B63FC">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Pruebe al menos una vez al a</w:t>
            </w:r>
            <w:r>
              <w:rPr>
                <w:rFonts w:ascii="方正仿宋_GBK" w:eastAsia="方正仿宋_GBK" w:hint="eastAsia"/>
                <w:color w:val="000000"/>
                <w:sz w:val="24"/>
              </w:rPr>
              <w:t>ñ</w:t>
            </w:r>
            <w:r>
              <w:rPr>
                <w:rFonts w:ascii="方正仿宋_GBK" w:eastAsia="方正仿宋_GBK" w:hint="eastAsia"/>
                <w:color w:val="000000"/>
                <w:sz w:val="24"/>
              </w:rPr>
              <w:t xml:space="preserve">o y los resultados de la prueba deben cumplir con los estándares oficiales locales de producción y procesamiento de agua. El laboratorio de pruebas encargado debe tener las calificaciones correspondientes reconocidas o aprobadas </w:t>
            </w:r>
            <w:r>
              <w:rPr>
                <w:rFonts w:ascii="方正仿宋_GBK" w:eastAsia="方正仿宋_GBK" w:hint="eastAsia"/>
                <w:color w:val="000000"/>
                <w:sz w:val="24"/>
              </w:rPr>
              <w:lastRenderedPageBreak/>
              <w:t>por la autoridad local competente.</w:t>
            </w:r>
          </w:p>
          <w:p w:rsidR="00EF1178" w:rsidRDefault="00EF1178">
            <w:pPr>
              <w:pStyle w:val="11810"/>
              <w:snapToGrid w:val="0"/>
              <w:spacing w:line="0" w:lineRule="atLeast"/>
              <w:rPr>
                <w:rFonts w:ascii="Times New Roman" w:eastAsia="宋体" w:cs="Times New Roman"/>
                <w:bCs/>
                <w:color w:val="000000"/>
                <w:sz w:val="24"/>
                <w:szCs w:val="24"/>
              </w:rPr>
            </w:pP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EF1178" w:rsidRDefault="003B63FC">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aplicable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937"/>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4. Origen </w:t>
            </w:r>
            <w:r>
              <w:rPr>
                <w:rFonts w:ascii="Times New Roman" w:eastAsia="方正楷体_GBK" w:cs="Times New Roman" w:hint="eastAsia"/>
                <w:b/>
                <w:bCs/>
                <w:color w:val="000000"/>
                <w:sz w:val="24"/>
                <w:szCs w:val="24"/>
              </w:rPr>
              <w:t>de las tripas</w:t>
            </w:r>
          </w:p>
        </w:tc>
      </w:tr>
      <w:tr w:rsidR="00EF1178">
        <w:trPr>
          <w:trHeight w:val="937"/>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w:t>
            </w:r>
            <w:r>
              <w:rPr>
                <w:rFonts w:ascii="Times New Roman" w:eastAsia="方正仿宋_GBK" w:cs="Times New Roman" w:hint="eastAsia"/>
                <w:bCs/>
                <w:color w:val="000000"/>
                <w:sz w:val="24"/>
                <w:szCs w:val="24"/>
              </w:rPr>
              <w:t>Fuente de materias primas para tripas</w:t>
            </w:r>
          </w:p>
          <w:p w:rsidR="00EF1178" w:rsidRDefault="00EF1178">
            <w:pPr>
              <w:snapToGrid w:val="0"/>
              <w:spacing w:line="0" w:lineRule="atLeast"/>
              <w:rPr>
                <w:rFonts w:ascii="Times New Roman" w:eastAsia="方正仿宋_GBK" w:cs="Times New Roman"/>
                <w:bCs/>
                <w:color w:val="000000"/>
                <w:sz w:val="24"/>
                <w:szCs w:val="24"/>
              </w:rPr>
            </w:pPr>
          </w:p>
        </w:tc>
        <w:tc>
          <w:tcPr>
            <w:tcW w:w="3525" w:type="dxa"/>
            <w:vAlign w:val="center"/>
          </w:tcPr>
          <w:p w:rsidR="00EF1178" w:rsidRDefault="00EF1178">
            <w:pPr>
              <w:pStyle w:val="12710"/>
              <w:snapToGrid w:val="0"/>
              <w:spacing w:line="0" w:lineRule="atLeast"/>
              <w:rPr>
                <w:rFonts w:ascii="Times New Roman" w:eastAsia="宋体" w:cs="Times New Roman"/>
                <w:bCs/>
                <w:color w:val="000000"/>
                <w:sz w:val="24"/>
                <w:szCs w:val="24"/>
              </w:rPr>
            </w:pPr>
          </w:p>
        </w:tc>
        <w:tc>
          <w:tcPr>
            <w:tcW w:w="2565" w:type="dxa"/>
            <w:vAlign w:val="center"/>
          </w:tcPr>
          <w:p w:rsidR="00EF1178" w:rsidRDefault="003B63FC">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4.1.1 </w:t>
            </w:r>
            <w:r>
              <w:rPr>
                <w:rFonts w:ascii="Times New Roman" w:eastAsia="方正仿宋_GBK" w:cs="Times New Roman" w:hint="eastAsia"/>
                <w:bCs/>
                <w:color w:val="000000"/>
                <w:sz w:val="24"/>
                <w:szCs w:val="24"/>
              </w:rPr>
              <w:t>Proporcionar informaci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relacionada con el matadero </w:t>
            </w:r>
            <w:r>
              <w:rPr>
                <w:rFonts w:ascii="Times New Roman" w:eastAsia="宋体"/>
                <w:color w:val="000000"/>
                <w:sz w:val="24"/>
              </w:rPr>
              <w:t>.</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4.1.2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una lista de granjas de reproducción de donde provienen los animales vivos. Debe indicar si la empresa tiene granjas propias o bajo contrato.</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宋体" w:hint="eastAsia"/>
                <w:color w:val="000000"/>
                <w:sz w:val="24"/>
              </w:rPr>
              <w:t xml:space="preserve">4.1.3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muestras de certificados de cuarentena de animales vivos enviados a sacrificio.</w:t>
            </w:r>
          </w:p>
        </w:tc>
        <w:tc>
          <w:tcPr>
            <w:tcW w:w="3045" w:type="dxa"/>
            <w:vAlign w:val="center"/>
          </w:tcPr>
          <w:p w:rsidR="00EF1178"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Tipo de materia prima de tripa y si procede de matadero oficial supervisado por veterinario. Los animales destinados al sacrificio deberán pasar inspección y cuarentena previa y posterior al sacrificio y estar aptos para el consumo humano, y deberán contar con un certificado de cuarentena emitido por el departamento veterinario oficial del lugar de origen. Los animales destinados al sacrificio deben ser monitoreados para detectar enfermedades y residuos de pesticidas y medicamentos veterinarios de acuerdo con las regulaciones. No se deben </w:t>
            </w:r>
            <w:r>
              <w:rPr>
                <w:rFonts w:ascii="Times New Roman" w:eastAsia="方正仿宋_GBK" w:cs="Times New Roman"/>
                <w:bCs/>
                <w:color w:val="000000"/>
                <w:sz w:val="24"/>
                <w:szCs w:val="24"/>
              </w:rPr>
              <w:lastRenderedPageBreak/>
              <w:t>utilizar animales no calificados para procesar productos de tripa. Si procede de un tercer país.</w:t>
            </w:r>
          </w:p>
          <w:p w:rsidR="00EF1178" w:rsidRDefault="00EF1178">
            <w:pPr>
              <w:snapToGrid w:val="0"/>
              <w:spacing w:line="0" w:lineRule="atLeast"/>
              <w:rPr>
                <w:rFonts w:ascii="Times New Roman" w:eastAsia="方正仿宋_GBK" w:cs="Times New Roman"/>
                <w:bCs/>
                <w:color w:val="000000"/>
                <w:sz w:val="24"/>
                <w:szCs w:val="24"/>
              </w:rPr>
            </w:pP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pStyle w:val="1"/>
              <w:spacing w:line="0" w:lineRule="atLeast"/>
              <w:ind w:firstLineChars="0" w:firstLine="0"/>
              <w:rPr>
                <w:rFonts w:ascii="Times New Roman" w:eastAsia="方正仿宋_GBK" w:cs="Times New Roman"/>
                <w:bCs/>
                <w:color w:val="000000"/>
                <w:sz w:val="24"/>
                <w:szCs w:val="24"/>
              </w:rPr>
            </w:pPr>
          </w:p>
        </w:tc>
      </w:tr>
      <w:tr w:rsidR="00EF1178">
        <w:trPr>
          <w:trHeight w:val="937"/>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5. </w:t>
            </w:r>
            <w:r>
              <w:rPr>
                <w:rFonts w:ascii="Times New Roman" w:eastAsia="方正楷体_GBK" w:cs="Times New Roman" w:hint="eastAsia"/>
                <w:b/>
                <w:bCs/>
                <w:color w:val="000000"/>
                <w:sz w:val="24"/>
                <w:szCs w:val="24"/>
              </w:rPr>
              <w:t>Control de procesos</w:t>
            </w:r>
          </w:p>
        </w:tc>
      </w:tr>
      <w:tr w:rsidR="00EF1178">
        <w:trPr>
          <w:trHeight w:val="937"/>
        </w:trPr>
        <w:tc>
          <w:tcPr>
            <w:tcW w:w="1893" w:type="dxa"/>
            <w:vAlign w:val="center"/>
          </w:tcPr>
          <w:p w:rsidR="00EF1178" w:rsidRDefault="003B63FC">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5.1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la calidad</w:t>
            </w:r>
          </w:p>
          <w:p w:rsidR="00EF1178" w:rsidRDefault="003B63FC">
            <w:pPr>
              <w:pStyle w:val="4510"/>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3525" w:type="dxa"/>
            <w:vAlign w:val="center"/>
          </w:tcPr>
          <w:p w:rsidR="00EF1178"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Tripas Naturales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/T</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 xml:space="preserve">7740 </w:t>
            </w:r>
            <w:r>
              <w:rPr>
                <w:rFonts w:ascii="Times New Roman" w:eastAsia="方正仿宋_GBK" w:cs="Times New Roman"/>
                <w:bCs/>
                <w:color w:val="000000"/>
                <w:sz w:val="24"/>
                <w:szCs w:val="24"/>
              </w:rPr>
              <w:t>)</w:t>
            </w:r>
            <w:r>
              <w:rPr>
                <w:rFonts w:ascii="Times New Roman" w:eastAsia="宋体" w:hint="eastAsia"/>
                <w:i/>
                <w:color w:val="000000"/>
                <w:sz w:val="24"/>
              </w:rPr>
              <w:t xml:space="preserve"> </w:t>
            </w:r>
            <w:r>
              <w:rPr>
                <w:rFonts w:ascii="Times New Roman" w:eastAsia="宋体"/>
                <w:color w:val="000000"/>
                <w:sz w:val="24"/>
              </w:rPr>
              <w:t xml:space="preserve"> </w:t>
            </w:r>
          </w:p>
        </w:tc>
        <w:tc>
          <w:tcPr>
            <w:tcW w:w="2565" w:type="dxa"/>
            <w:vAlign w:val="center"/>
          </w:tcPr>
          <w:p w:rsidR="00EF1178" w:rsidRDefault="003B63FC">
            <w:pPr>
              <w:pStyle w:val="4710"/>
              <w:snapToGrid w:val="0"/>
              <w:spacing w:line="0" w:lineRule="atLeast"/>
              <w:rPr>
                <w:rFonts w:ascii="Times New Roman" w:eastAsia="方正仿宋_GBK" w:cs="Times New Roman"/>
                <w:bCs/>
                <w:color w:val="000000"/>
                <w:sz w:val="24"/>
                <w:szCs w:val="24"/>
                <w:highlight w:val="yellow"/>
              </w:rPr>
            </w:pPr>
            <w:r>
              <w:rPr>
                <w:rFonts w:ascii="Times New Roman" w:eastAsia="方正仿宋_GBK" w:cs="Times New Roman"/>
                <w:bCs/>
                <w:color w:val="000000"/>
                <w:sz w:val="24"/>
                <w:szCs w:val="24"/>
              </w:rPr>
              <w:t xml:space="preserve">5.1.1 </w:t>
            </w:r>
            <w:r>
              <w:rPr>
                <w:rFonts w:ascii="Times New Roman" w:eastAsia="方正仿宋_GBK" w:cs="Times New Roman" w:hint="eastAsia"/>
                <w:bCs/>
                <w:color w:val="000000"/>
                <w:sz w:val="24"/>
                <w:szCs w:val="24"/>
              </w:rPr>
              <w:t xml:space="preserve">Proporcionar documentos relevantes del sistema </w:t>
            </w:r>
            <w:r>
              <w:rPr>
                <w:rFonts w:ascii="Times New Roman" w:eastAsia="方正仿宋_GBK" w:cs="Times New Roman"/>
                <w:bCs/>
                <w:color w:val="000000"/>
                <w:sz w:val="24"/>
                <w:szCs w:val="24"/>
              </w:rPr>
              <w:t>.</w:t>
            </w:r>
          </w:p>
          <w:p w:rsidR="00EF1178" w:rsidRDefault="003B63FC">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5.1.2 Proporcionar registros de seguimiento, registros de corrección y muestras de registros de verificación </w:t>
            </w:r>
            <w:r>
              <w:rPr>
                <w:rFonts w:ascii="Times New Roman" w:eastAsia="方正仿宋_GBK" w:cs="Times New Roman" w:hint="eastAsia"/>
                <w:bCs/>
                <w:color w:val="000000"/>
                <w:sz w:val="24"/>
                <w:szCs w:val="24"/>
              </w:rPr>
              <w:t>de puntos clave .</w:t>
            </w:r>
          </w:p>
          <w:p w:rsidR="00EF1178" w:rsidRDefault="00EF1178">
            <w:pPr>
              <w:pStyle w:val="4710"/>
              <w:snapToGrid w:val="0"/>
              <w:spacing w:line="0" w:lineRule="atLeast"/>
              <w:rPr>
                <w:rFonts w:ascii="Times New Roman" w:eastAsia="方正仿宋_GBK" w:cs="Times New Roman"/>
                <w:bCs/>
                <w:color w:val="000000"/>
                <w:sz w:val="24"/>
                <w:szCs w:val="24"/>
              </w:rPr>
            </w:pPr>
          </w:p>
        </w:tc>
        <w:tc>
          <w:tcPr>
            <w:tcW w:w="3045" w:type="dxa"/>
            <w:vAlign w:val="center"/>
          </w:tcPr>
          <w:p w:rsidR="00EF1178" w:rsidRDefault="003B63FC">
            <w:pPr>
              <w:pStyle w:val="TableParagraph"/>
              <w:spacing w:line="0" w:lineRule="atLeast"/>
              <w:ind w:left="28" w:right="31"/>
              <w:rPr>
                <w:rFonts w:ascii="Calibri" w:eastAsia="宋体" w:hAnsi="Calibri" w:cs="Times New Roman"/>
                <w:szCs w:val="24"/>
              </w:rPr>
            </w:pPr>
            <w:r>
              <w:rPr>
                <w:rFonts w:ascii="Times New Roman" w:eastAsia="方正仿宋_GBK" w:cs="Times New Roman" w:hint="eastAsia"/>
                <w:bCs/>
                <w:color w:val="000000"/>
                <w:sz w:val="24"/>
                <w:szCs w:val="24"/>
              </w:rPr>
              <w:t>Ya sea que se base o sea equivalente al sistema HACCP, ya sea que analice la fuente, el uso previsto, el 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todo de empaque, el 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todo de consumo, el proceso del producto y otra informaci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las materias primas, identifique posibles peligros en los procesos de sacrificio, corte y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y toma las medidas preventivas y de control correspondientes para los procesos clave que afectan la seguridad e higiene de las carcasas, se deben formular procedimientos operativos claros para garantizar un </w:t>
            </w:r>
            <w:r>
              <w:rPr>
                <w:rFonts w:ascii="Times New Roman" w:eastAsia="方正仿宋_GBK" w:cs="Times New Roman" w:hint="eastAsia"/>
                <w:bCs/>
                <w:color w:val="000000"/>
                <w:sz w:val="24"/>
                <w:szCs w:val="24"/>
              </w:rPr>
              <w:lastRenderedPageBreak/>
              <w:t>control efectivo, la correcci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oportuna de las desviaciones, la mejora continua de las deficiencias y buenos registros </w:t>
            </w:r>
            <w:r>
              <w:rPr>
                <w:rFonts w:ascii="Calibri" w:eastAsia="宋体" w:hAnsi="Calibri" w:cs="Times New Roman" w:hint="eastAsia"/>
                <w:szCs w:val="24"/>
              </w:rPr>
              <w:t>.</w:t>
            </w:r>
          </w:p>
          <w:p w:rsidR="00EF1178" w:rsidRDefault="00EF1178">
            <w:pPr>
              <w:pStyle w:val="14910"/>
              <w:snapToGrid w:val="0"/>
              <w:spacing w:line="0" w:lineRule="atLeast"/>
              <w:rPr>
                <w:rFonts w:ascii="Times New Roman" w:eastAsia="方正仿宋_GBK" w:cs="Times New Roman"/>
                <w:bCs/>
                <w:color w:val="000000"/>
                <w:sz w:val="24"/>
                <w:szCs w:val="24"/>
              </w:rPr>
            </w:pPr>
          </w:p>
        </w:tc>
        <w:tc>
          <w:tcPr>
            <w:tcW w:w="1478" w:type="dxa"/>
            <w:vAlign w:val="center"/>
          </w:tcPr>
          <w:p w:rsidR="00EF1178" w:rsidRDefault="003B63FC">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EF1178" w:rsidRDefault="003B63FC">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566"/>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5.2 Situación </w:t>
            </w:r>
            <w:r>
              <w:rPr>
                <w:rFonts w:ascii="Times New Roman" w:eastAsia="方正仿宋_GBK" w:cs="Times New Roman" w:hint="eastAsia"/>
                <w:bCs/>
                <w:color w:val="000000"/>
                <w:sz w:val="24"/>
                <w:szCs w:val="24"/>
              </w:rPr>
              <w:t>de control de higiene</w:t>
            </w:r>
          </w:p>
          <w:p w:rsidR="00EF1178" w:rsidRDefault="00EF1178">
            <w:pPr>
              <w:pStyle w:val="4010"/>
              <w:snapToGrid w:val="0"/>
              <w:spacing w:line="0" w:lineRule="atLeast"/>
              <w:rPr>
                <w:rFonts w:ascii="Times New Roman" w:eastAsia="方正仿宋_GBK" w:cs="Times New Roman"/>
                <w:bCs/>
                <w:color w:val="000000"/>
                <w:sz w:val="24"/>
                <w:szCs w:val="24"/>
              </w:rPr>
            </w:pPr>
          </w:p>
        </w:tc>
        <w:tc>
          <w:tcPr>
            <w:tcW w:w="3525" w:type="dxa"/>
            <w:vAlign w:val="center"/>
          </w:tcPr>
          <w:p w:rsidR="00EF1178"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6.1 , 6.6 y 8 en " Normas generales de higiene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 </w:t>
            </w:r>
            <w:r>
              <w:rPr>
                <w:rFonts w:ascii="Times New Roman" w:eastAsia="宋体"/>
                <w:color w:val="000000"/>
                <w:sz w:val="24"/>
              </w:rPr>
              <w:t>.</w:t>
            </w:r>
          </w:p>
          <w:p w:rsidR="00EF1178" w:rsidRDefault="00EF1178">
            <w:pPr>
              <w:pStyle w:val="15210"/>
              <w:snapToGrid w:val="0"/>
              <w:spacing w:line="0" w:lineRule="atLeast"/>
              <w:rPr>
                <w:rFonts w:ascii="Times New Roman" w:eastAsia="宋体" w:cs="Times New Roman"/>
                <w:bCs/>
                <w:color w:val="000000"/>
                <w:sz w:val="24"/>
                <w:szCs w:val="24"/>
              </w:rPr>
            </w:pPr>
          </w:p>
        </w:tc>
        <w:tc>
          <w:tcPr>
            <w:tcW w:w="2565" w:type="dxa"/>
            <w:vAlign w:val="center"/>
          </w:tcPr>
          <w:p w:rsidR="00EF1178"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5.2.1 Describir brevemente los requisitos b</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sicos y los sistemas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para el control de la higiene durante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y el procesamiento (incluido personal, instalaciones y equipos, ambiente del taller, sustancias t</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xicas y peligrosas, limpieza y desinfecci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etc.)</w:t>
            </w:r>
          </w:p>
          <w:p w:rsidR="00EF1178"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5.2.2 Proporcionar fotograf</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as de las medidas de control de higiene implementadas en los talleres de procesamiento.</w:t>
            </w:r>
          </w:p>
          <w:p w:rsidR="00EF1178" w:rsidRDefault="00EF1178">
            <w:pPr>
              <w:pStyle w:val="4210"/>
              <w:snapToGrid w:val="0"/>
              <w:spacing w:line="0" w:lineRule="atLeast"/>
              <w:rPr>
                <w:rFonts w:ascii="Times New Roman" w:eastAsia="方正仿宋_GBK" w:cs="Times New Roman"/>
                <w:bCs/>
                <w:color w:val="000000"/>
                <w:sz w:val="24"/>
                <w:szCs w:val="24"/>
              </w:rPr>
            </w:pPr>
          </w:p>
        </w:tc>
        <w:tc>
          <w:tcPr>
            <w:tcW w:w="3045" w:type="dxa"/>
            <w:vAlign w:val="center"/>
          </w:tcPr>
          <w:p w:rsidR="00EF1178" w:rsidRDefault="003B63FC">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Establecer e implementar eficazmente procedimientos de control sanitario para el procesamiento de tripas para garantizar que el agua de procesamiento (hielo), las superficies en contacto con los alimentos, la higiene de las operaciones de procesamiento, la salud e higiene del personal, las instalaciones sanitarias, los contaminantes externos, el control de plagas y las sustancias t</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xicas y peligrosas est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bajo control y grabado.</w:t>
            </w:r>
          </w:p>
        </w:tc>
        <w:tc>
          <w:tcPr>
            <w:tcW w:w="1478" w:type="dxa"/>
            <w:vAlign w:val="center"/>
          </w:tcPr>
          <w:p w:rsidR="00EF1178" w:rsidRDefault="003B63FC">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Cumplir con</w:t>
            </w:r>
          </w:p>
          <w:p w:rsidR="00EF1178" w:rsidRDefault="003B63FC">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937"/>
        </w:trPr>
        <w:tc>
          <w:tcPr>
            <w:tcW w:w="1893" w:type="dxa"/>
            <w:vAlign w:val="center"/>
          </w:tcPr>
          <w:p w:rsidR="00EF1178" w:rsidRDefault="003B63FC">
            <w:pPr>
              <w:snapToGrid w:val="0"/>
              <w:spacing w:line="0" w:lineRule="atLeast"/>
              <w:rPr>
                <w:rFonts w:ascii="方正仿宋_GBK" w:eastAsia="方正仿宋_GBK" w:cs="Times New Roman"/>
                <w:bCs/>
                <w:color w:val="000000"/>
                <w:sz w:val="24"/>
                <w:szCs w:val="24"/>
              </w:rPr>
            </w:pPr>
            <w:r>
              <w:rPr>
                <w:rFonts w:ascii="方正仿宋_GBK" w:eastAsia="方正仿宋_GBK" w:cs="Times New Roman" w:hint="eastAsia"/>
                <w:bCs/>
                <w:color w:val="000000"/>
                <w:sz w:val="24"/>
                <w:szCs w:val="24"/>
              </w:rPr>
              <w:lastRenderedPageBreak/>
              <w:t xml:space="preserve">5.3 </w:t>
            </w:r>
            <w:r>
              <w:rPr>
                <w:rFonts w:ascii="方正仿宋_GBK" w:eastAsia="方正仿宋_GBK" w:hint="eastAsia"/>
                <w:color w:val="000000"/>
                <w:sz w:val="24"/>
              </w:rPr>
              <w:t>Autoexamen y autocontrol</w:t>
            </w:r>
          </w:p>
        </w:tc>
        <w:tc>
          <w:tcPr>
            <w:tcW w:w="3525" w:type="dxa"/>
            <w:vAlign w:val="center"/>
          </w:tcPr>
          <w:p w:rsidR="00EF1178"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EF1178" w:rsidRDefault="00EF1178">
            <w:pPr>
              <w:snapToGrid w:val="0"/>
              <w:spacing w:line="0" w:lineRule="atLeast"/>
              <w:rPr>
                <w:rFonts w:ascii="Times New Roman" w:eastAsia="方正仿宋_GBK" w:cs="Times New Roman"/>
                <w:bCs/>
                <w:color w:val="000000"/>
                <w:sz w:val="24"/>
                <w:szCs w:val="24"/>
              </w:rPr>
            </w:pP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r>
              <w:rPr>
                <w:rFonts w:ascii="Times New Roman" w:eastAsia="方正仿宋_GBK" w:cs="Times New Roman" w:hint="eastAsia"/>
                <w:bCs/>
                <w:color w:val="000000"/>
                <w:sz w:val="24"/>
                <w:szCs w:val="24"/>
              </w:rPr>
              <w:t xml:space="preserve">5.3.1 Si la empresa tiene su </w:t>
            </w:r>
            <w:r>
              <w:rPr>
                <w:rFonts w:ascii="Times New Roman" w:eastAsia="方正仿宋_GBK" w:cs="Times New Roman"/>
                <w:bCs/>
                <w:color w:val="000000"/>
                <w:sz w:val="24"/>
                <w:szCs w:val="24"/>
              </w:rPr>
              <w:t xml:space="preserve">propio laboratorio , deberá presentar el certificado de calificación y capacidad del laboratorio de la empresa; si la empresa confía a un laboratorio de terceros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deberá proporcionar los </w:t>
            </w:r>
            <w:r>
              <w:rPr>
                <w:rFonts w:ascii="Times New Roman" w:eastAsia="方正仿宋_GBK" w:cs="Times New Roman" w:hint="eastAsia"/>
                <w:bCs/>
                <w:color w:val="000000"/>
                <w:sz w:val="24"/>
                <w:szCs w:val="24"/>
              </w:rPr>
              <w:t>materiales de certificaci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calificaci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del laboratorio confiado;</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5.3.2 Proporcionar un plan de seguimiento empresarial, que incluya elementos de seguimiento, frecuencia, </w:t>
            </w:r>
            <w:r>
              <w:rPr>
                <w:rFonts w:ascii="Times New Roman" w:eastAsia="方正仿宋_GBK" w:cs="Times New Roman" w:hint="eastAsia"/>
                <w:bCs/>
                <w:color w:val="000000"/>
                <w:sz w:val="24"/>
                <w:szCs w:val="24"/>
              </w:rPr>
              <w:t>est</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ndares de juicio </w:t>
            </w:r>
            <w:r>
              <w:rPr>
                <w:rFonts w:ascii="Times New Roman" w:eastAsia="方正仿宋_GBK" w:cs="Times New Roman"/>
                <w:bCs/>
                <w:color w:val="000000"/>
                <w:sz w:val="24"/>
                <w:szCs w:val="24"/>
              </w:rPr>
              <w:t xml:space="preserve">, medidas de manejo no calificadas, </w:t>
            </w:r>
            <w:r>
              <w:rPr>
                <w:rFonts w:ascii="Times New Roman" w:eastAsia="方正仿宋_GBK" w:cs="Times New Roman" w:hint="eastAsia"/>
                <w:bCs/>
                <w:color w:val="000000"/>
                <w:sz w:val="24"/>
                <w:szCs w:val="24"/>
              </w:rPr>
              <w:t>etc.</w:t>
            </w:r>
          </w:p>
          <w:p w:rsidR="00EF1178" w:rsidRDefault="00EF1178">
            <w:pPr>
              <w:snapToGrid w:val="0"/>
              <w:spacing w:line="0" w:lineRule="atLeast"/>
              <w:rPr>
                <w:rFonts w:ascii="Times New Roman" w:eastAsia="方正仿宋_GBK" w:cs="Times New Roman"/>
                <w:bCs/>
                <w:color w:val="000000"/>
                <w:sz w:val="24"/>
                <w:szCs w:val="24"/>
              </w:rPr>
            </w:pPr>
          </w:p>
        </w:tc>
        <w:tc>
          <w:tcPr>
            <w:tcW w:w="3045" w:type="dxa"/>
            <w:vAlign w:val="center"/>
          </w:tcPr>
          <w:p w:rsidR="00EF1178" w:rsidRDefault="00EF1178">
            <w:pPr>
              <w:snapToGrid w:val="0"/>
              <w:spacing w:line="0" w:lineRule="atLeast"/>
              <w:rPr>
                <w:rFonts w:ascii="Times New Roman" w:eastAsia="方正仿宋_GBK" w:cs="Times New Roman"/>
                <w:bCs/>
                <w:color w:val="000000"/>
                <w:sz w:val="24"/>
                <w:szCs w:val="24"/>
              </w:rPr>
            </w:pPr>
          </w:p>
          <w:p w:rsidR="00EF1178"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Las empresas deben establecer planes de autoinspección y autocontrol, y los estándares de muestreo, prueba y juicio para las pruebas de materias primas y productos deben cumplir con los requisitos chinos para garantizar la seguridad e higiene de los productos.</w:t>
            </w:r>
          </w:p>
          <w:p w:rsidR="00EF1178"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Las empresas deben controlar la seguridad y la calidad sanitaria de los productos mediante pruebas de conformidad con las leyes, reglamentos y normas oficiales pertinentes, incluidos los microorganismos, los medicamentos veterinarios y los aditivos alimentarios, las enfermedades infecciosas, etc.</w:t>
            </w:r>
          </w:p>
          <w:p w:rsidR="00EF1178"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Si una empresa confía a un laboratorio externo la </w:t>
            </w:r>
            <w:r>
              <w:rPr>
                <w:rFonts w:ascii="Times New Roman" w:eastAsia="方正仿宋_GBK" w:cs="Times New Roman"/>
                <w:bCs/>
                <w:color w:val="000000"/>
                <w:sz w:val="24"/>
                <w:szCs w:val="24"/>
              </w:rPr>
              <w:lastRenderedPageBreak/>
              <w:t>realización de pruebas, el laboratorio debe tener las calificaciones correspondientes reconocidas o aprobadas por la autoridad local competente y las capacidades de prueba para llevar a cabo los proyectos de prueba de productos de la empresa.</w:t>
            </w:r>
          </w:p>
          <w:p w:rsidR="00EF1178" w:rsidRDefault="00EF1178">
            <w:pPr>
              <w:tabs>
                <w:tab w:val="left" w:pos="312"/>
              </w:tabs>
              <w:snapToGrid w:val="0"/>
              <w:spacing w:line="0" w:lineRule="atLeast"/>
              <w:rPr>
                <w:rFonts w:ascii="Times New Roman" w:eastAsia="方正仿宋_GBK" w:cs="Times New Roman"/>
                <w:bCs/>
                <w:color w:val="000000"/>
                <w:sz w:val="24"/>
                <w:szCs w:val="24"/>
              </w:rPr>
            </w:pP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764"/>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6. </w:t>
            </w:r>
            <w:r>
              <w:rPr>
                <w:rFonts w:ascii="Times New Roman" w:eastAsia="方正楷体_GBK" w:cs="Times New Roman"/>
                <w:b/>
                <w:bCs/>
                <w:color w:val="000000"/>
                <w:sz w:val="24"/>
                <w:szCs w:val="24"/>
              </w:rPr>
              <w:t>Gestión de materiales químicos y de embalaje.</w:t>
            </w:r>
          </w:p>
        </w:tc>
      </w:tr>
      <w:tr w:rsidR="00EF1178">
        <w:trPr>
          <w:trHeight w:val="764"/>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Gestión y almacenamiento de productos químicos</w:t>
            </w:r>
          </w:p>
          <w:p w:rsidR="00EF1178" w:rsidRDefault="00EF1178">
            <w:pPr>
              <w:snapToGrid w:val="0"/>
              <w:spacing w:line="0" w:lineRule="atLeast"/>
              <w:rPr>
                <w:rFonts w:ascii="Times New Roman" w:eastAsia="方正仿宋_GBK" w:cs="Times New Roman"/>
                <w:bCs/>
                <w:color w:val="000000"/>
                <w:sz w:val="24"/>
                <w:szCs w:val="24"/>
              </w:rPr>
            </w:pP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7.8 y 11.2.7 en "Especificaciones higiénicas estándar nacionales de seguridad alimentaria para el sacrificio y procesamiento de ganado y aves de corral" (GB 12694).</w:t>
            </w:r>
          </w:p>
          <w:p w:rsidR="00EF1178"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7.4 y 8.3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p w:rsidR="00EF1178" w:rsidRDefault="00EF1178">
            <w:pPr>
              <w:snapToGrid w:val="0"/>
              <w:spacing w:line="0" w:lineRule="atLeast"/>
              <w:rPr>
                <w:rFonts w:ascii="Times New Roman" w:eastAsia="宋体"/>
                <w:color w:val="000000"/>
                <w:sz w:val="24"/>
              </w:rPr>
            </w:pP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6.1.1 </w:t>
            </w:r>
            <w:r>
              <w:rPr>
                <w:rFonts w:ascii="Times New Roman" w:eastAsia="方正仿宋_GBK" w:cs="Times New Roman"/>
                <w:bCs/>
                <w:color w:val="000000"/>
                <w:sz w:val="24"/>
                <w:szCs w:val="24"/>
              </w:rPr>
              <w:t>Describir brevemente los requisitos para el uso y almacenamiento de productos químicos.</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w:t>
            </w:r>
            <w:r>
              <w:rPr>
                <w:rFonts w:ascii="Times New Roman" w:eastAsia="方正仿宋_GBK" w:cs="Times New Roman"/>
                <w:bCs/>
                <w:color w:val="000000"/>
                <w:sz w:val="24"/>
                <w:szCs w:val="24"/>
              </w:rPr>
              <w:t>Proporcionar fotografías de las salas de almacenamiento de productos químicos.</w:t>
            </w:r>
          </w:p>
        </w:tc>
        <w:tc>
          <w:tcPr>
            <w:tcW w:w="3045" w:type="dxa"/>
            <w:vAlign w:val="center"/>
          </w:tcPr>
          <w:p w:rsidR="00EF1178"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1. Los productos químicos (incluidos los desinfectantes y otros agentes de limpieza) deben cumplir con los requisitos de las autoridades locales competentes y de China.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productos químicos deben almacenarse en áreas exclusivas, gestionadas estrictamente y etiquetadas claramente.</w:t>
            </w:r>
          </w:p>
        </w:tc>
        <w:tc>
          <w:tcPr>
            <w:tcW w:w="1478" w:type="dxa"/>
            <w:vAlign w:val="center"/>
          </w:tcPr>
          <w:p w:rsidR="00EF1178" w:rsidRDefault="003B63FC">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EF1178" w:rsidRDefault="003B63FC">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EF1178" w:rsidRDefault="00EF1178">
            <w:pPr>
              <w:snapToGrid w:val="0"/>
              <w:spacing w:line="0" w:lineRule="atLeast"/>
              <w:rPr>
                <w:rFonts w:ascii="Times New Roman" w:eastAsia="方正仿宋_GBK" w:cs="Times New Roman"/>
                <w:bCs/>
                <w:color w:val="000000"/>
                <w:sz w:val="24"/>
                <w:szCs w:val="24"/>
              </w:rPr>
            </w:pP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764"/>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6.2 </w:t>
            </w:r>
            <w:r>
              <w:rPr>
                <w:rFonts w:ascii="Times New Roman" w:eastAsia="方正仿宋_GBK" w:cs="Times New Roman"/>
                <w:bCs/>
                <w:color w:val="000000"/>
                <w:sz w:val="24"/>
                <w:szCs w:val="24"/>
              </w:rPr>
              <w:t>Gestión y almacenamiento de materiales de embalaje internos y externos.</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en "Especificaciones higiénicas de la norma nacional de seguridad alimentaria para el sacrificio y procesamiento de ganado y aves de corral" (GB 12694).</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6.2 </w:t>
            </w:r>
            <w:r>
              <w:rPr>
                <w:rFonts w:ascii="Times New Roman" w:eastAsia="方正仿宋_GBK" w:cs="Times New Roman"/>
                <w:bCs/>
                <w:color w:val="000000"/>
                <w:sz w:val="24"/>
                <w:szCs w:val="24"/>
              </w:rPr>
              <w:t xml:space="preserve">Aportar pruebas de que los materiales de embalaje internos y externos son adecuados para el embalaje de tripas </w:t>
            </w:r>
            <w:r>
              <w:rPr>
                <w:rFonts w:ascii="Times New Roman" w:eastAsia="方正仿宋_GBK" w:cs="Times New Roman" w:hint="eastAsia"/>
                <w:bCs/>
                <w:color w:val="000000"/>
                <w:sz w:val="24"/>
                <w:szCs w:val="24"/>
              </w:rPr>
              <w:t>de embutidos .</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Los materiales de embalaje no deben contener sustancias tóxicas ni nocivas y no deben alterar las propiedades sensoriales de </w:t>
            </w:r>
            <w:r>
              <w:rPr>
                <w:rFonts w:ascii="Times New Roman" w:eastAsia="方正仿宋_GBK" w:cs="Times New Roman" w:hint="eastAsia"/>
                <w:bCs/>
                <w:color w:val="000000"/>
                <w:sz w:val="24"/>
                <w:szCs w:val="24"/>
              </w:rPr>
              <w:t xml:space="preserve">las tripas </w:t>
            </w:r>
            <w:r>
              <w:rPr>
                <w:rFonts w:ascii="Times New Roman" w:eastAsia="方正仿宋_GBK" w:cs="Times New Roman"/>
                <w:bCs/>
                <w:color w:val="000000"/>
                <w:sz w:val="24"/>
                <w:szCs w:val="24"/>
              </w:rPr>
              <w:t>.</w:t>
            </w:r>
          </w:p>
        </w:tc>
        <w:tc>
          <w:tcPr>
            <w:tcW w:w="1478" w:type="dxa"/>
            <w:vAlign w:val="center"/>
          </w:tcPr>
          <w:p w:rsidR="00EF1178" w:rsidRDefault="003B63FC">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EF1178" w:rsidRDefault="003B63FC">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639"/>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 xml:space="preserve">7. </w:t>
            </w:r>
            <w:r>
              <w:rPr>
                <w:rFonts w:ascii="Times New Roman" w:eastAsia="方正楷体_GBK" w:cs="Times New Roman"/>
                <w:b/>
                <w:bCs/>
                <w:color w:val="000000"/>
                <w:sz w:val="24"/>
                <w:szCs w:val="24"/>
              </w:rPr>
              <w:t>Eliminación de residuos y control de plagas.</w:t>
            </w:r>
          </w:p>
        </w:tc>
      </w:tr>
      <w:tr w:rsidR="00EF1178">
        <w:trPr>
          <w:trHeight w:val="764"/>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 </w:t>
            </w:r>
            <w:r>
              <w:rPr>
                <w:rFonts w:ascii="Times New Roman" w:eastAsia="方正仿宋_GBK" w:cs="Times New Roman"/>
                <w:bCs/>
                <w:color w:val="000000"/>
                <w:sz w:val="24"/>
                <w:szCs w:val="24"/>
              </w:rPr>
              <w:t>Eliminación de residuos</w:t>
            </w:r>
          </w:p>
        </w:tc>
        <w:tc>
          <w:tcPr>
            <w:tcW w:w="3525" w:type="dxa"/>
            <w:vAlign w:val="center"/>
          </w:tcPr>
          <w:p w:rsidR="00EF1178"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5.8 , 6.3.7, 6.4 en las "Especificaciones higiénicas de las normas nacionales de seguridad alimentaria para el sacrificio y procesamiento de ganado y aves de corral" (GB 12694) .</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7.1.1 </w:t>
            </w:r>
            <w:r>
              <w:rPr>
                <w:rFonts w:ascii="Times New Roman" w:eastAsia="方正仿宋_GBK" w:cs="Times New Roman"/>
                <w:bCs/>
                <w:color w:val="000000"/>
                <w:sz w:val="24"/>
                <w:szCs w:val="24"/>
              </w:rPr>
              <w:t>Proporcionar fotografías de la identificación de los contenedores de productos comestibles y contenedores de almacenamiento de residuos en el taller .</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7.1.2 </w:t>
            </w:r>
            <w:r>
              <w:rPr>
                <w:rFonts w:ascii="Times New Roman" w:eastAsia="方正仿宋_GBK" w:cs="Times New Roman"/>
                <w:bCs/>
                <w:color w:val="000000"/>
                <w:sz w:val="24"/>
                <w:szCs w:val="24"/>
              </w:rPr>
              <w:t>Describa brevemente los requisitos para los procedimientos de tratamiento de residuos; si se utiliza un tercero para el tratamiento inofensivo, proporcione las calificaciones correspondientes de la empresa tercera.</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Los contenedores de productos comestibles y los contenedores de almacenamiento de residuos deberán estar claramente marcados y distinguidos.</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Los residuos deben almacenarse por separado y procesarse a tiempo para evitar la contaminación de la producción </w:t>
            </w:r>
            <w:r>
              <w:rPr>
                <w:rFonts w:ascii="Times New Roman" w:eastAsia="宋体"/>
                <w:color w:val="000000"/>
                <w:sz w:val="24"/>
              </w:rPr>
              <w:t>.</w:t>
            </w: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Cumplir con</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pStyle w:val="1"/>
              <w:spacing w:line="0" w:lineRule="atLeast"/>
              <w:ind w:firstLineChars="0" w:firstLine="0"/>
              <w:rPr>
                <w:rFonts w:ascii="Times New Roman" w:eastAsia="方正仿宋_GBK" w:cs="Times New Roman"/>
                <w:bCs/>
                <w:color w:val="000000"/>
                <w:sz w:val="24"/>
                <w:szCs w:val="24"/>
              </w:rPr>
            </w:pPr>
          </w:p>
        </w:tc>
      </w:tr>
      <w:tr w:rsidR="00EF1178">
        <w:trPr>
          <w:trHeight w:val="764"/>
        </w:trPr>
        <w:tc>
          <w:tcPr>
            <w:tcW w:w="1893" w:type="dxa"/>
            <w:vAlign w:val="center"/>
          </w:tcPr>
          <w:p w:rsidR="00EF1178"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lastRenderedPageBreak/>
              <w:t xml:space="preserve">7.2 </w:t>
            </w:r>
            <w:r>
              <w:rPr>
                <w:rFonts w:ascii="Times New Roman" w:eastAsia="方正仿宋_GBK" w:cs="Times New Roman"/>
                <w:bCs/>
                <w:color w:val="000000"/>
                <w:sz w:val="24"/>
                <w:szCs w:val="24"/>
              </w:rPr>
              <w:t>Control de plagas y roedores</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5.2.2, 5.5.2, 5.7.2, 5.8.1 y 11.2.9 en las "Especificaciones higiénicas de la norma nacional de seguridad alimentaria para el sacrificio y procesamiento de ganado y aves de corral" (GB 12694).</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 xml:space="preserve">Proporcionar el plan de diseño de control de plagas. Si un tercero asume la responsabilidad, proporcione las calificaciones del tercero </w:t>
            </w:r>
            <w:r>
              <w:rPr>
                <w:rFonts w:ascii="Times New Roman" w:eastAsia="宋体"/>
                <w:color w:val="000000"/>
                <w:sz w:val="24"/>
              </w:rPr>
              <w:t>.</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evitarse el impacto de las plagas de insectos y roedores en la seguridad y salud de la producción.</w:t>
            </w:r>
          </w:p>
          <w:p w:rsidR="00EF1178" w:rsidRDefault="00EF1178">
            <w:pPr>
              <w:snapToGrid w:val="0"/>
              <w:spacing w:line="0" w:lineRule="atLeast"/>
              <w:rPr>
                <w:rFonts w:ascii="Times New Roman" w:eastAsia="方正仿宋_GBK" w:cs="Times New Roman"/>
                <w:bCs/>
                <w:color w:val="000000"/>
                <w:sz w:val="24"/>
                <w:szCs w:val="24"/>
              </w:rPr>
            </w:pP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pStyle w:val="1"/>
              <w:spacing w:line="0" w:lineRule="atLeast"/>
              <w:ind w:firstLineChars="0" w:firstLine="0"/>
              <w:rPr>
                <w:rFonts w:ascii="Times New Roman" w:eastAsia="方正仿宋_GBK" w:cs="Times New Roman"/>
                <w:bCs/>
                <w:color w:val="000000"/>
                <w:sz w:val="24"/>
                <w:szCs w:val="24"/>
              </w:rPr>
            </w:pPr>
          </w:p>
        </w:tc>
      </w:tr>
      <w:tr w:rsidR="00EF1178">
        <w:trPr>
          <w:trHeight w:val="764"/>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 xml:space="preserve">8. </w:t>
            </w:r>
            <w:r>
              <w:rPr>
                <w:rFonts w:ascii="Times New Roman" w:eastAsia="方正楷体_GBK" w:cs="Times New Roman"/>
                <w:b/>
                <w:bCs/>
                <w:color w:val="000000"/>
                <w:sz w:val="24"/>
                <w:szCs w:val="24"/>
              </w:rPr>
              <w:t>Trazabilidad y retirada de productos</w:t>
            </w:r>
          </w:p>
        </w:tc>
      </w:tr>
      <w:tr w:rsidR="00EF1178">
        <w:trPr>
          <w:trHeight w:val="937"/>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 </w:t>
            </w:r>
            <w:r>
              <w:rPr>
                <w:rFonts w:ascii="Times New Roman" w:eastAsia="方正仿宋_GBK" w:cs="Times New Roman"/>
                <w:bCs/>
                <w:color w:val="000000"/>
                <w:sz w:val="24"/>
                <w:szCs w:val="24"/>
              </w:rPr>
              <w:t>Sistema de trazabilidad y retirada de productos</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9 en "Especificaciones higiénicas estándar nacionales de seguridad alimentaria para el sacrificio y procesamiento de ganado y aves de corral" (GB 12694).</w:t>
            </w:r>
          </w:p>
          <w:p w:rsidR="00EF1178" w:rsidRDefault="003B63FC">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11 y 14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8.1 </w:t>
            </w:r>
            <w:r>
              <w:rPr>
                <w:rFonts w:ascii="Times New Roman" w:eastAsia="方正仿宋_GBK" w:cs="Times New Roman"/>
                <w:bCs/>
                <w:color w:val="000000"/>
                <w:sz w:val="24"/>
                <w:szCs w:val="24"/>
              </w:rPr>
              <w:t>Describa brevemente el procedimiento de trazabilidad del producto. Tomando como ejemplo el número de lote de un lote de productos terminados, explique cómo rastrear el producto terminado hasta la granja de reproducción correspondiente o la empresa fuente del paso anterior.</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8.2 Proporcionar fotograf</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as de </w:t>
            </w:r>
            <w:r>
              <w:rPr>
                <w:rFonts w:ascii="Times New Roman" w:eastAsia="方正仿宋_GBK" w:cs="Times New Roman" w:hint="eastAsia"/>
                <w:bCs/>
                <w:color w:val="000000"/>
                <w:sz w:val="24"/>
                <w:szCs w:val="24"/>
              </w:rPr>
              <w:lastRenderedPageBreak/>
              <w:t>identificaci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lotes de materias primas de procesamiento de carcasas, productos terminados y productos semiacabados durante los proyectos de almacenamiento y procesamiento.</w:t>
            </w:r>
          </w:p>
        </w:tc>
        <w:tc>
          <w:tcPr>
            <w:tcW w:w="3045" w:type="dxa"/>
            <w:vAlign w:val="center"/>
          </w:tcPr>
          <w:p w:rsidR="00EF1178" w:rsidRDefault="003B63FC">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 xml:space="preserve">1. El origen de los animales o productos debe identificarse mediante la composición de los números de lote, y la gestión de la trazabilidad de un paso adelante y un paso atrás debe lograrse mediante la gestión de lotes y la recepción de registros de ventas. </w:t>
            </w:r>
            <w:r>
              <w:rPr>
                <w:rFonts w:ascii="Times New Roman" w:eastAsia="宋体"/>
                <w:color w:val="000000"/>
                <w:sz w:val="24"/>
              </w:rPr>
              <w:t>.</w:t>
            </w:r>
          </w:p>
          <w:p w:rsidR="00EF1178" w:rsidRDefault="003B63FC">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Establecer e implementar de manera efectiva un sistema de trazabilidad de productos, registrar y mantener con precisión la información de seguridad alimentaria y la información de identificación y lotes relacionada con la cadena </w:t>
            </w:r>
            <w:r>
              <w:rPr>
                <w:rFonts w:ascii="Times New Roman" w:eastAsia="方正仿宋_GBK" w:cs="Times New Roman"/>
                <w:bCs/>
                <w:color w:val="000000"/>
                <w:sz w:val="24"/>
                <w:szCs w:val="24"/>
              </w:rPr>
              <w:lastRenderedPageBreak/>
              <w:t>alimentaria, y lograr la integridad y eficacia de la trazabilidad de los productos. Establecer e implementar eficazmente un sistema de retirada de productos para garantizar que los productos de fábrica sean advertidos con prontitud cuando se produzcan problemas de seguridad, salud y calidad y se retiren cuando sea necesario.</w:t>
            </w:r>
          </w:p>
          <w:p w:rsidR="00EF1178" w:rsidRDefault="00EF1178">
            <w:pPr>
              <w:snapToGrid w:val="0"/>
              <w:spacing w:line="0" w:lineRule="atLeast"/>
              <w:rPr>
                <w:rFonts w:ascii="Times New Roman" w:eastAsia="方正仿宋_GBK" w:cs="Times New Roman"/>
                <w:bCs/>
                <w:color w:val="000000"/>
                <w:sz w:val="24"/>
                <w:szCs w:val="24"/>
              </w:rPr>
            </w:pP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tcPr>
          <w:p w:rsidR="00EF1178" w:rsidRDefault="00EF1178">
            <w:pPr>
              <w:pStyle w:val="20"/>
              <w:spacing w:line="0" w:lineRule="atLeast"/>
              <w:ind w:firstLineChars="0" w:firstLine="0"/>
              <w:rPr>
                <w:rFonts w:ascii="Times New Roman" w:eastAsia="方正仿宋_GBK" w:cs="Times New Roman"/>
                <w:bCs/>
                <w:color w:val="000000"/>
                <w:sz w:val="24"/>
                <w:szCs w:val="24"/>
              </w:rPr>
            </w:pPr>
          </w:p>
        </w:tc>
      </w:tr>
      <w:tr w:rsidR="00EF1178">
        <w:trPr>
          <w:trHeight w:val="625"/>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9. </w:t>
            </w:r>
            <w:r>
              <w:rPr>
                <w:rFonts w:ascii="Times New Roman" w:eastAsia="方正楷体_GBK" w:cs="Times New Roman"/>
                <w:b/>
                <w:bCs/>
                <w:color w:val="000000"/>
                <w:sz w:val="24"/>
                <w:szCs w:val="24"/>
              </w:rPr>
              <w:t>Gestión y formación de personal</w:t>
            </w:r>
          </w:p>
        </w:tc>
      </w:tr>
      <w:tr w:rsidR="00EF1178">
        <w:trPr>
          <w:trHeight w:val="937"/>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Cualificación de los empleados y gestión de la salud.</w:t>
            </w: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y 10.2 en "Especificaciones higiénicas de las normas nacionales de seguridad alimentaria para el sacrificio y procesamiento de ganado y aves de corral" (GB 12694).</w:t>
            </w:r>
          </w:p>
        </w:tc>
        <w:tc>
          <w:tcPr>
            <w:tcW w:w="2565" w:type="dxa"/>
            <w:vAlign w:val="center"/>
          </w:tcPr>
          <w:p w:rsidR="00EF1178" w:rsidRDefault="003B63FC">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Proporcionar requisitos de gestión de la salud y examen físico de los empleados antes del empleo.</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Antes de contratar, los empleados deberán someterse a un examen físico y demostrar que son aptos para trabajar en una empresa procesadora de alimentos.</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empleados deben someterse a exámenes físicos periódicos y mantener registros.</w:t>
            </w: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937"/>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9.2Capacitación </w:t>
            </w:r>
            <w:r>
              <w:rPr>
                <w:rFonts w:ascii="Times New Roman" w:eastAsia="方正仿宋_GBK" w:cs="Times New Roman" w:hint="eastAsia"/>
                <w:bCs/>
                <w:color w:val="000000"/>
                <w:sz w:val="24"/>
                <w:szCs w:val="24"/>
              </w:rPr>
              <w:t>del personal</w:t>
            </w:r>
          </w:p>
          <w:p w:rsidR="00EF1178" w:rsidRDefault="00EF1178">
            <w:pPr>
              <w:snapToGrid w:val="0"/>
              <w:spacing w:line="0" w:lineRule="atLeast"/>
              <w:rPr>
                <w:rFonts w:ascii="Times New Roman" w:eastAsia="方正仿宋_GBK" w:cs="Times New Roman"/>
                <w:bCs/>
                <w:color w:val="000000"/>
                <w:sz w:val="24"/>
                <w:szCs w:val="24"/>
              </w:rPr>
            </w:pPr>
          </w:p>
        </w:tc>
        <w:tc>
          <w:tcPr>
            <w:tcW w:w="352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10.5 en "Especificaciones higiénicas estándar nacionales de seguridad alimentaria para el sacrificio y procesamiento de ganado y aves de corral" (GB 12694).</w:t>
            </w:r>
          </w:p>
        </w:tc>
        <w:tc>
          <w:tcPr>
            <w:tcW w:w="256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9.2 </w:t>
            </w:r>
            <w:r>
              <w:rPr>
                <w:rFonts w:ascii="Times New Roman" w:eastAsia="方正仿宋_GBK" w:cs="Times New Roman"/>
                <w:bCs/>
                <w:color w:val="000000"/>
                <w:sz w:val="24"/>
                <w:szCs w:val="24"/>
              </w:rPr>
              <w:t>Proporcionar a los empleados planes, contenidos, evaluaciones y registros anuales de capacitación.</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El contenido de la capacitación debe cubrir el protocolo de inspección y cuarentena de la carne exportada a China, las regulaciones y estándares chinos, el control de MER (aplicables al ganado), etc.</w:t>
            </w: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694"/>
        </w:trPr>
        <w:tc>
          <w:tcPr>
            <w:tcW w:w="13758" w:type="dxa"/>
            <w:gridSpan w:val="6"/>
            <w:vAlign w:val="center"/>
          </w:tcPr>
          <w:p w:rsidR="00EF1178" w:rsidRDefault="003B63FC">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EF1178">
        <w:trPr>
          <w:trHeight w:val="937"/>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Declaración Corporativa</w:t>
            </w:r>
          </w:p>
        </w:tc>
        <w:tc>
          <w:tcPr>
            <w:tcW w:w="3525" w:type="dxa"/>
            <w:vAlign w:val="center"/>
          </w:tcPr>
          <w:p w:rsidR="00EF1178" w:rsidRDefault="00EF1178">
            <w:pPr>
              <w:snapToGrid w:val="0"/>
              <w:spacing w:line="0" w:lineRule="atLeast"/>
              <w:rPr>
                <w:rFonts w:ascii="Times New Roman" w:eastAsia="方正仿宋_GBK" w:cs="Times New Roman"/>
                <w:bCs/>
                <w:color w:val="000000"/>
                <w:sz w:val="24"/>
                <w:szCs w:val="24"/>
              </w:rPr>
            </w:pPr>
          </w:p>
        </w:tc>
        <w:tc>
          <w:tcPr>
            <w:tcW w:w="2565" w:type="dxa"/>
          </w:tcPr>
          <w:p w:rsidR="00EF1178" w:rsidRDefault="003B63FC">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Diligenciar el “ Formulario de Solicitud de Registro de Empresas Productoras en el Extranjero de </w:t>
            </w:r>
            <w:r>
              <w:rPr>
                <w:rFonts w:ascii="Times New Roman" w:eastAsia="方正仿宋_GBK" w:cs="Times New Roman" w:hint="eastAsia"/>
                <w:bCs/>
                <w:color w:val="000000"/>
                <w:sz w:val="24"/>
                <w:szCs w:val="24"/>
              </w:rPr>
              <w:t xml:space="preserve">Tripas Importadas </w:t>
            </w:r>
            <w:r>
              <w:rPr>
                <w:rFonts w:ascii="Times New Roman" w:eastAsia="方正仿宋_GBK" w:cs="Times New Roman"/>
                <w:bCs/>
                <w:color w:val="000000"/>
                <w:sz w:val="24"/>
                <w:szCs w:val="24"/>
              </w:rPr>
              <w:t>”.</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tener la firma de la persona jurídica y el sello de la empresa.</w:t>
            </w:r>
          </w:p>
          <w:p w:rsidR="00EF1178" w:rsidRDefault="00EF1178">
            <w:pPr>
              <w:snapToGrid w:val="0"/>
              <w:spacing w:line="0" w:lineRule="atLeast"/>
              <w:rPr>
                <w:rFonts w:ascii="Times New Roman" w:eastAsia="方正仿宋_GBK" w:cs="Times New Roman"/>
                <w:bCs/>
                <w:color w:val="000000"/>
                <w:sz w:val="24"/>
                <w:szCs w:val="24"/>
              </w:rPr>
            </w:pP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r w:rsidR="00EF1178">
        <w:trPr>
          <w:trHeight w:val="937"/>
        </w:trPr>
        <w:tc>
          <w:tcPr>
            <w:tcW w:w="1893"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w:t>
            </w:r>
            <w:r>
              <w:rPr>
                <w:rFonts w:ascii="Times New Roman" w:eastAsia="方正仿宋_GBK" w:cs="Times New Roman" w:hint="eastAsia"/>
                <w:bCs/>
                <w:color w:val="000000"/>
                <w:sz w:val="24"/>
                <w:szCs w:val="24"/>
              </w:rPr>
              <w:t>Confirmaci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w:t>
            </w:r>
            <w:r>
              <w:rPr>
                <w:rFonts w:ascii="Times New Roman" w:eastAsia="方正仿宋_GBK" w:cs="Times New Roman"/>
                <w:bCs/>
                <w:color w:val="000000"/>
                <w:sz w:val="24"/>
                <w:szCs w:val="24"/>
              </w:rPr>
              <w:t xml:space="preserve">por parte de la autoridad </w:t>
            </w:r>
            <w:r>
              <w:rPr>
                <w:rFonts w:ascii="Times New Roman" w:eastAsia="方正仿宋_GBK" w:cs="Times New Roman" w:hint="eastAsia"/>
                <w:bCs/>
                <w:color w:val="000000"/>
                <w:sz w:val="24"/>
                <w:szCs w:val="24"/>
              </w:rPr>
              <w:t>veterinaria</w:t>
            </w:r>
          </w:p>
        </w:tc>
        <w:tc>
          <w:tcPr>
            <w:tcW w:w="3525" w:type="dxa"/>
            <w:vAlign w:val="center"/>
          </w:tcPr>
          <w:p w:rsidR="00EF1178" w:rsidRDefault="00EF1178">
            <w:pPr>
              <w:snapToGrid w:val="0"/>
              <w:spacing w:line="0" w:lineRule="atLeast"/>
              <w:rPr>
                <w:rFonts w:ascii="Times New Roman" w:eastAsia="方正仿宋_GBK" w:cs="Times New Roman"/>
                <w:bCs/>
                <w:color w:val="000000"/>
                <w:sz w:val="24"/>
                <w:szCs w:val="24"/>
              </w:rPr>
            </w:pPr>
          </w:p>
        </w:tc>
        <w:tc>
          <w:tcPr>
            <w:tcW w:w="2565" w:type="dxa"/>
            <w:vAlign w:val="center"/>
          </w:tcPr>
          <w:p w:rsidR="00EF1178" w:rsidRDefault="003B63FC">
            <w:pPr>
              <w:pStyle w:val="6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Diligenciar el “ Formulario de Solicitud de Registro de Empresas Productoras en el Extranjero de </w:t>
            </w:r>
            <w:r>
              <w:rPr>
                <w:rFonts w:ascii="Times New Roman" w:eastAsia="方正仿宋_GBK" w:cs="Times New Roman" w:hint="eastAsia"/>
                <w:bCs/>
                <w:color w:val="000000"/>
                <w:sz w:val="24"/>
                <w:szCs w:val="24"/>
              </w:rPr>
              <w:t xml:space="preserve">Tripas Importadas </w:t>
            </w:r>
            <w:r>
              <w:rPr>
                <w:rFonts w:ascii="Times New Roman" w:eastAsia="方正仿宋_GBK" w:cs="Times New Roman"/>
                <w:bCs/>
                <w:color w:val="000000"/>
                <w:sz w:val="24"/>
                <w:szCs w:val="24"/>
              </w:rPr>
              <w:t xml:space="preserve">” </w:t>
            </w:r>
            <w:r>
              <w:rPr>
                <w:rFonts w:ascii="Times New Roman" w:eastAsia="宋体"/>
                <w:color w:val="000000"/>
                <w:sz w:val="24"/>
              </w:rPr>
              <w:t>.</w:t>
            </w:r>
          </w:p>
        </w:tc>
        <w:tc>
          <w:tcPr>
            <w:tcW w:w="3045"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Deberá estar firmado por el veterinario competente y sellado por la autoridad competente.</w:t>
            </w:r>
          </w:p>
        </w:tc>
        <w:tc>
          <w:tcPr>
            <w:tcW w:w="1478" w:type="dxa"/>
            <w:vAlign w:val="center"/>
          </w:tcPr>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EF1178" w:rsidRDefault="003B63FC">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EF1178" w:rsidRDefault="00EF1178">
            <w:pPr>
              <w:snapToGrid w:val="0"/>
              <w:spacing w:line="0" w:lineRule="atLeast"/>
              <w:rPr>
                <w:rFonts w:ascii="Times New Roman" w:eastAsia="方正仿宋_GBK" w:cs="Times New Roman"/>
                <w:bCs/>
                <w:color w:val="000000"/>
                <w:sz w:val="24"/>
                <w:szCs w:val="24"/>
              </w:rPr>
            </w:pPr>
          </w:p>
        </w:tc>
      </w:tr>
    </w:tbl>
    <w:p w:rsidR="003B63FC" w:rsidRDefault="003B63FC">
      <w:pPr>
        <w:pStyle w:val="1"/>
        <w:ind w:left="360" w:firstLineChars="0" w:firstLine="0"/>
        <w:rPr>
          <w:rFonts w:ascii="Times New Roman" w:eastAsia="方正仿宋_GBK" w:cs="Times New Roman"/>
          <w:bCs/>
          <w:color w:val="000000"/>
          <w:szCs w:val="21"/>
        </w:rPr>
      </w:pPr>
    </w:p>
    <w:sectPr w:rsidR="003B63FC">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81" w:rsidRDefault="00F97B81">
      <w:r>
        <w:separator/>
      </w:r>
    </w:p>
  </w:endnote>
  <w:endnote w:type="continuationSeparator" w:id="0">
    <w:p w:rsidR="00F97B81" w:rsidRDefault="00F9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00"/>
    <w:family w:val="auto"/>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78" w:rsidRDefault="003B63FC">
    <w:pPr>
      <w:pStyle w:val="a7"/>
      <w:framePr w:wrap="around" w:vAnchor="text" w:hAnchor="margin" w:xAlign="center" w:y="1"/>
    </w:pPr>
    <w:r>
      <w:fldChar w:fldCharType="begin"/>
    </w:r>
    <w:r>
      <w:rPr>
        <w:rStyle w:val="a3"/>
      </w:rPr>
      <w:instrText>Page</w:instrText>
    </w:r>
    <w:r>
      <w:fldChar w:fldCharType="separate"/>
    </w:r>
    <w:r>
      <w:rPr>
        <w:rStyle w:val="a3"/>
      </w:rPr>
      <w:t>1</w:t>
    </w:r>
    <w:r>
      <w:fldChar w:fldCharType="end"/>
    </w:r>
  </w:p>
  <w:p w:rsidR="00EF1178" w:rsidRDefault="00EF11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78" w:rsidRDefault="003B63FC">
    <w:pPr>
      <w:pStyle w:val="a7"/>
      <w:framePr w:wrap="around" w:vAnchor="text" w:hAnchor="margin" w:xAlign="center" w:y="1"/>
    </w:pPr>
    <w:r>
      <w:fldChar w:fldCharType="begin"/>
    </w:r>
    <w:r>
      <w:rPr>
        <w:rStyle w:val="a3"/>
      </w:rPr>
      <w:instrText>Page</w:instrText>
    </w:r>
    <w:r>
      <w:fldChar w:fldCharType="separate"/>
    </w:r>
    <w:r w:rsidR="00D05858">
      <w:rPr>
        <w:rStyle w:val="a3"/>
        <w:noProof/>
      </w:rPr>
      <w:t>2</w:t>
    </w:r>
    <w:r>
      <w:fldChar w:fldCharType="end"/>
    </w:r>
  </w:p>
  <w:p w:rsidR="00EF1178" w:rsidRPr="00D05858" w:rsidRDefault="00D05858">
    <w:pPr>
      <w:pStyle w:val="a7"/>
      <w:rPr>
        <w:color w:val="808080" w:themeColor="background1" w:themeShade="80"/>
      </w:rPr>
    </w:pPr>
    <w:r w:rsidRPr="00D05858">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81" w:rsidRDefault="00F97B81">
      <w:r>
        <w:separator/>
      </w:r>
    </w:p>
  </w:footnote>
  <w:footnote w:type="continuationSeparator" w:id="0">
    <w:p w:rsidR="00F97B81" w:rsidRDefault="00F97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C9AA530"/>
    <w:lvl w:ilvl="0">
      <w:start w:val="1"/>
      <w:numFmt w:val="decimal"/>
      <w:lvlText w:val="%1."/>
      <w:lvlJc w:val="left"/>
      <w:pPr>
        <w:tabs>
          <w:tab w:val="num" w:pos="2040"/>
        </w:tabs>
        <w:ind w:left="2040" w:hanging="360"/>
      </w:pPr>
    </w:lvl>
  </w:abstractNum>
  <w:abstractNum w:abstractNumId="1">
    <w:nsid w:val="0FFFFF7D"/>
    <w:multiLevelType w:val="singleLevel"/>
    <w:tmpl w:val="8D825500"/>
    <w:lvl w:ilvl="0">
      <w:start w:val="1"/>
      <w:numFmt w:val="decimal"/>
      <w:lvlText w:val="%1."/>
      <w:lvlJc w:val="left"/>
      <w:pPr>
        <w:tabs>
          <w:tab w:val="num" w:pos="1620"/>
        </w:tabs>
        <w:ind w:left="1620" w:hanging="360"/>
      </w:pPr>
    </w:lvl>
  </w:abstractNum>
  <w:abstractNum w:abstractNumId="2">
    <w:nsid w:val="0FFFFF7E"/>
    <w:multiLevelType w:val="singleLevel"/>
    <w:tmpl w:val="4DF2C0CE"/>
    <w:lvl w:ilvl="0">
      <w:start w:val="1"/>
      <w:numFmt w:val="decimal"/>
      <w:lvlText w:val="%1."/>
      <w:lvlJc w:val="left"/>
      <w:pPr>
        <w:tabs>
          <w:tab w:val="num" w:pos="1200"/>
        </w:tabs>
        <w:ind w:left="1200" w:hanging="360"/>
      </w:pPr>
    </w:lvl>
  </w:abstractNum>
  <w:abstractNum w:abstractNumId="3">
    <w:nsid w:val="0FFFFF7F"/>
    <w:multiLevelType w:val="singleLevel"/>
    <w:tmpl w:val="1820DF64"/>
    <w:lvl w:ilvl="0">
      <w:start w:val="1"/>
      <w:numFmt w:val="decimal"/>
      <w:lvlText w:val="%1."/>
      <w:lvlJc w:val="left"/>
      <w:pPr>
        <w:tabs>
          <w:tab w:val="num" w:pos="780"/>
        </w:tabs>
        <w:ind w:left="780" w:hanging="360"/>
      </w:pPr>
    </w:lvl>
  </w:abstractNum>
  <w:abstractNum w:abstractNumId="4">
    <w:nsid w:val="0FFFFF80"/>
    <w:multiLevelType w:val="singleLevel"/>
    <w:tmpl w:val="A51CA25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FAC124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36C252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A7644D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844B86"/>
    <w:lvl w:ilvl="0">
      <w:start w:val="1"/>
      <w:numFmt w:val="decimal"/>
      <w:lvlText w:val="%1."/>
      <w:lvlJc w:val="left"/>
      <w:pPr>
        <w:tabs>
          <w:tab w:val="num" w:pos="360"/>
        </w:tabs>
        <w:ind w:left="360" w:hanging="360"/>
      </w:pPr>
    </w:lvl>
  </w:abstractNum>
  <w:abstractNum w:abstractNumId="9">
    <w:nsid w:val="0FFFFF89"/>
    <w:multiLevelType w:val="singleLevel"/>
    <w:tmpl w:val="B5EEE46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B1"/>
    <w:rsid w:val="0007694E"/>
    <w:rsid w:val="003B63FC"/>
    <w:rsid w:val="003D1178"/>
    <w:rsid w:val="00595ECA"/>
    <w:rsid w:val="00887976"/>
    <w:rsid w:val="00921C8E"/>
    <w:rsid w:val="00D05858"/>
    <w:rsid w:val="00DC264C"/>
    <w:rsid w:val="00E676B1"/>
    <w:rsid w:val="00E95844"/>
    <w:rsid w:val="00EF0BBE"/>
    <w:rsid w:val="00EF1178"/>
    <w:rsid w:val="00F9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eastAsia="宋体" w:cs="宋体"/>
      <w:kern w:val="0"/>
      <w:sz w:val="24"/>
      <w:szCs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footer"/>
    <w:basedOn w:val="a"/>
    <w:pPr>
      <w:tabs>
        <w:tab w:val="center" w:pos="4153"/>
        <w:tab w:val="right" w:pos="8306"/>
      </w:tabs>
      <w:snapToGrid w:val="0"/>
      <w:jc w:val="left"/>
    </w:pPr>
    <w:rPr>
      <w:sz w:val="18"/>
      <w:szCs w:val="18"/>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8">
    <w:name w:val="Plain Text"/>
    <w:basedOn w:val="a"/>
    <w:rPr>
      <w:rFonts w:ascii="宋体" w:eastAsia="宋体" w:cs="Times New Roman"/>
      <w:kern w:val="0"/>
      <w:sz w:val="20"/>
      <w:szCs w:val="21"/>
    </w:rPr>
  </w:style>
  <w:style w:type="paragraph" w:customStyle="1" w:styleId="11910">
    <w:name w:val="样式 119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11110">
    <w:name w:val="样式 111 10 磅"/>
    <w:pPr>
      <w:widowControl w:val="0"/>
      <w:jc w:val="both"/>
    </w:pPr>
    <w:rPr>
      <w:rFonts w:ascii="等线" w:eastAsia="等线" w:cs="黑体"/>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24810">
    <w:name w:val="样式 248 10 磅"/>
    <w:pPr>
      <w:widowControl w:val="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23310">
    <w:name w:val="样式 233 10 磅"/>
    <w:pPr>
      <w:widowControl w:val="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
    <w:name w:val="列出段落1"/>
    <w:basedOn w:val="a"/>
    <w:pPr>
      <w:ind w:firstLineChars="200" w:firstLine="200"/>
    </w:p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1">
    <w:name w:val="列出段落11"/>
    <w:basedOn w:val="a"/>
    <w:pPr>
      <w:ind w:firstLineChars="200" w:firstLine="200"/>
    </w:pPr>
    <w:rPr>
      <w:rFonts w:ascii="Calibri" w:eastAsia="宋体" w:hAnsi="Calibri" w:cs="黑体"/>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TableParagraph">
    <w:name w:val="Table Paragraph"/>
    <w:basedOn w:val="a"/>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黑体"/>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aa">
    <w:name w:val="公式样式 数字"/>
    <w:autoRedefine/>
    <w:rPr>
      <w:rFonts w:eastAsia="宋体"/>
    </w:rPr>
  </w:style>
  <w:style w:type="paragraph" w:customStyle="1" w:styleId="25710">
    <w:name w:val="样式 257 10 磅"/>
    <w:pPr>
      <w:widowControl w:val="0"/>
      <w:jc w:val="both"/>
    </w:pPr>
    <w:rPr>
      <w:rFonts w:ascii="等线" w:eastAsia="等线" w:cs="Arial"/>
      <w:kern w:val="2"/>
      <w:sz w:val="21"/>
      <w:szCs w:val="22"/>
    </w:rPr>
  </w:style>
  <w:style w:type="paragraph" w:customStyle="1" w:styleId="25810">
    <w:name w:val="样式 258 10 磅"/>
    <w:pPr>
      <w:widowControl w:val="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 w:type="paragraph" w:customStyle="1" w:styleId="26110">
    <w:name w:val="样式 261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eastAsia="宋体" w:cs="宋体"/>
      <w:kern w:val="0"/>
      <w:sz w:val="24"/>
      <w:szCs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7">
    <w:name w:val="footer"/>
    <w:basedOn w:val="a"/>
    <w:pPr>
      <w:tabs>
        <w:tab w:val="center" w:pos="4153"/>
        <w:tab w:val="right" w:pos="8306"/>
      </w:tabs>
      <w:snapToGrid w:val="0"/>
      <w:jc w:val="left"/>
    </w:pPr>
    <w:rPr>
      <w:sz w:val="18"/>
      <w:szCs w:val="18"/>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8">
    <w:name w:val="Plain Text"/>
    <w:basedOn w:val="a"/>
    <w:rPr>
      <w:rFonts w:ascii="宋体" w:eastAsia="宋体" w:cs="Times New Roman"/>
      <w:kern w:val="0"/>
      <w:sz w:val="20"/>
      <w:szCs w:val="21"/>
    </w:rPr>
  </w:style>
  <w:style w:type="paragraph" w:customStyle="1" w:styleId="11910">
    <w:name w:val="样式 119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11110">
    <w:name w:val="样式 111 10 磅"/>
    <w:pPr>
      <w:widowControl w:val="0"/>
      <w:jc w:val="both"/>
    </w:pPr>
    <w:rPr>
      <w:rFonts w:ascii="等线" w:eastAsia="等线" w:cs="黑体"/>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24810">
    <w:name w:val="样式 248 10 磅"/>
    <w:pPr>
      <w:widowControl w:val="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23310">
    <w:name w:val="样式 233 10 磅"/>
    <w:pPr>
      <w:widowControl w:val="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
    <w:name w:val="列出段落1"/>
    <w:basedOn w:val="a"/>
    <w:pPr>
      <w:ind w:firstLineChars="200" w:firstLine="200"/>
    </w:p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1">
    <w:name w:val="列出段落11"/>
    <w:basedOn w:val="a"/>
    <w:pPr>
      <w:ind w:firstLineChars="200" w:firstLine="200"/>
    </w:pPr>
    <w:rPr>
      <w:rFonts w:ascii="Calibri" w:eastAsia="宋体" w:hAnsi="Calibri" w:cs="黑体"/>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TableParagraph">
    <w:name w:val="Table Paragraph"/>
    <w:basedOn w:val="a"/>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黑体"/>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aa">
    <w:name w:val="公式样式 数字"/>
    <w:autoRedefine/>
    <w:rPr>
      <w:rFonts w:eastAsia="宋体"/>
    </w:rPr>
  </w:style>
  <w:style w:type="paragraph" w:customStyle="1" w:styleId="25710">
    <w:name w:val="样式 257 10 磅"/>
    <w:pPr>
      <w:widowControl w:val="0"/>
      <w:jc w:val="both"/>
    </w:pPr>
    <w:rPr>
      <w:rFonts w:ascii="等线" w:eastAsia="等线" w:cs="Arial"/>
      <w:kern w:val="2"/>
      <w:sz w:val="21"/>
      <w:szCs w:val="22"/>
    </w:rPr>
  </w:style>
  <w:style w:type="paragraph" w:customStyle="1" w:styleId="25810">
    <w:name w:val="样式 258 10 磅"/>
    <w:pPr>
      <w:widowControl w:val="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jc w:val="both"/>
    </w:pPr>
    <w:rPr>
      <w:rFonts w:ascii="等线" w:eastAsia="等线" w:cs="Arial"/>
      <w:kern w:val="2"/>
      <w:sz w:val="21"/>
      <w:szCs w:val="22"/>
    </w:rPr>
  </w:style>
  <w:style w:type="paragraph" w:customStyle="1" w:styleId="26110">
    <w:name w:val="样式 261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3090</Words>
  <Characters>17616</Characters>
  <Application>Microsoft Office Word</Application>
  <DocSecurity>0</DocSecurity>
  <Lines>146</Lines>
  <Paragraphs>41</Paragraphs>
  <ScaleCrop>false</ScaleCrop>
  <Company>Microsoft</Company>
  <LinksUpToDate>false</LinksUpToDate>
  <CharactersWithSpaces>20665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4</cp:revision>
  <cp:lastPrinted>2021-05-31T10:03:00Z</cp:lastPrinted>
  <dcterms:created xsi:type="dcterms:W3CDTF">2024-11-25T08:17:00Z</dcterms:created>
  <dcterms:modified xsi:type="dcterms:W3CDTF">2024-11-25T12:03:00Z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