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1" w:rsidRPr="008973DF" w:rsidRDefault="002B706D" w:rsidP="008973DF">
      <w:pPr>
        <w:jc w:val="center"/>
      </w:pPr>
      <w:bookmarkStart w:id="0" w:name="_GoBack"/>
      <w:bookmarkEnd w:id="0"/>
      <w:r w:rsidRPr="008973DF">
        <w:rPr>
          <w:rFonts w:hint="eastAsia"/>
        </w:rPr>
        <w:t>pa</w:t>
      </w:r>
      <w:r w:rsidRPr="008973DF">
        <w:rPr>
          <w:rFonts w:hint="eastAsia"/>
        </w:rPr>
        <w:t>í</w:t>
      </w:r>
      <w:r w:rsidRPr="008973DF">
        <w:rPr>
          <w:rFonts w:hint="eastAsia"/>
        </w:rPr>
        <w:t xml:space="preserve">ses y regiones </w:t>
      </w:r>
      <w:r w:rsidRPr="008973DF">
        <w:t xml:space="preserve">exportadores </w:t>
      </w:r>
      <w:r w:rsidRPr="008973DF">
        <w:rPr>
          <w:rFonts w:hint="eastAsia"/>
        </w:rPr>
        <w:t>que pueden importar granos de caf</w:t>
      </w:r>
      <w:r w:rsidRPr="008973DF">
        <w:rPr>
          <w:rFonts w:hint="eastAsia"/>
        </w:rPr>
        <w:t>é</w:t>
      </w:r>
      <w:r w:rsidRPr="008973DF">
        <w:rPr>
          <w:rFonts w:hint="eastAsia"/>
        </w:rPr>
        <w:t xml:space="preserve"> y cacao en grano sin tostar</w:t>
      </w:r>
    </w:p>
    <w:tbl>
      <w:tblPr>
        <w:tblW w:w="9205" w:type="dxa"/>
        <w:tblBorders>
          <w:insideH w:val="outset" w:sz="5" w:space="0" w:color="auto"/>
          <w:insideV w:val="outset" w:sz="5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7201"/>
      </w:tblGrid>
      <w:tr w:rsidR="000C1471" w:rsidRPr="008973D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>tipo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>Pa</w:t>
            </w:r>
            <w:r w:rsidRPr="008973DF">
              <w:rPr>
                <w:rFonts w:hint="eastAsia"/>
              </w:rPr>
              <w:t>í</w:t>
            </w:r>
            <w:r w:rsidRPr="008973DF">
              <w:rPr>
                <w:rFonts w:hint="eastAsia"/>
              </w:rPr>
              <w:t>s o regi</w:t>
            </w:r>
            <w:r w:rsidRPr="008973DF">
              <w:rPr>
                <w:rFonts w:hint="eastAsia"/>
              </w:rPr>
              <w:t>ó</w:t>
            </w:r>
            <w:r w:rsidRPr="008973DF">
              <w:rPr>
                <w:rFonts w:hint="eastAsia"/>
              </w:rPr>
              <w:t xml:space="preserve">n </w:t>
            </w:r>
            <w:r w:rsidRPr="008973DF">
              <w:t>exportador</w:t>
            </w:r>
          </w:p>
        </w:tc>
      </w:tr>
      <w:tr w:rsidR="000C1471" w:rsidRPr="008973DF"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granos de caf</w:t>
            </w:r>
            <w:r w:rsidRPr="008973DF">
              <w:rPr>
                <w:rFonts w:hint="eastAsia"/>
              </w:rPr>
              <w:t>é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Etiop</w:t>
            </w:r>
            <w:r w:rsidRPr="008973DF">
              <w:rPr>
                <w:rFonts w:hint="eastAsia"/>
              </w:rPr>
              <w:t>í</w:t>
            </w:r>
            <w:r w:rsidRPr="008973DF">
              <w:rPr>
                <w:rFonts w:hint="eastAsia"/>
              </w:rPr>
              <w:t>a, Austria, Australia, Pap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>a Nueva Guinea, Panam</w:t>
            </w:r>
            <w:r w:rsidRPr="008973DF">
              <w:rPr>
                <w:rFonts w:hint="eastAsia"/>
              </w:rPr>
              <w:t>á</w:t>
            </w:r>
            <w:r w:rsidRPr="008973DF">
              <w:rPr>
                <w:rFonts w:hint="eastAsia"/>
              </w:rPr>
              <w:t xml:space="preserve">, Brasil, Bolivia, Burundi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>Alemania, Timor Oriental, Rep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>blica Dominicana, Ecuador , Francia, Filipinas, Colombia, Costa Rica, Honduras, Canad</w:t>
            </w:r>
            <w:r w:rsidRPr="008973DF">
              <w:rPr>
                <w:rFonts w:hint="eastAsia"/>
              </w:rPr>
              <w:t>á</w:t>
            </w:r>
            <w:r w:rsidRPr="008973DF">
              <w:rPr>
                <w:rFonts w:hint="eastAsia"/>
              </w:rPr>
              <w:t>, Camer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>n, Kenia, Antiguo Laos, Ruanda, Estados Unidos, Per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>, Myanmar, M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xico, Nicaragua, Suiza, El Salvador, </w:t>
            </w:r>
            <w:r w:rsidRPr="008973DF">
              <w:t xml:space="preserve">Islas Salomón , Tanzania </w:t>
            </w:r>
            <w:r w:rsidRPr="008973DF">
              <w:rPr>
                <w:rFonts w:hint="eastAsia"/>
              </w:rPr>
              <w:t xml:space="preserve">, Guatemala, Venezuela, Uganda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>España, Singapur, Jamaica, Italia, India, Indonesia, Reino Unido, Vietnam, Zambia, Taiw</w:t>
            </w:r>
            <w:r w:rsidRPr="008973DF">
              <w:rPr>
                <w:rFonts w:hint="eastAsia"/>
              </w:rPr>
              <w:t>á</w:t>
            </w:r>
            <w:r w:rsidRPr="008973DF">
              <w:rPr>
                <w:rFonts w:hint="eastAsia"/>
              </w:rPr>
              <w:t>n, China</w:t>
            </w:r>
          </w:p>
        </w:tc>
      </w:tr>
      <w:tr w:rsidR="000C1471" w:rsidRPr="008973DF"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granos de cacao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Pap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>a Nueva Guinea, B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>lgica, Togo, Ecuador, Ghana, Camer</w:t>
            </w:r>
            <w:r w:rsidRPr="008973DF">
              <w:rPr>
                <w:rFonts w:hint="eastAsia"/>
              </w:rPr>
              <w:t>ú</w:t>
            </w:r>
            <w:r w:rsidRPr="008973DF">
              <w:rPr>
                <w:rFonts w:hint="eastAsia"/>
              </w:rPr>
              <w:t xml:space="preserve">n, Costa de Marfil, Malasia, Nigeria, Sierra Leona, </w:t>
            </w:r>
            <w:r w:rsidRPr="008973DF">
              <w:t xml:space="preserve">Santo Tomé y Príncipe, Islas Salomón, Tanzania </w:t>
            </w:r>
            <w:r w:rsidRPr="008973DF">
              <w:rPr>
                <w:rFonts w:hint="eastAsia"/>
              </w:rPr>
              <w:t xml:space="preserve">, Venezuela </w:t>
            </w:r>
            <w:r w:rsidRPr="008973DF">
              <w:t xml:space="preserve">, Uganda, </w:t>
            </w:r>
            <w:r w:rsidRPr="008973DF">
              <w:rPr>
                <w:rFonts w:hint="eastAsia"/>
              </w:rPr>
              <w:t>Singapur, Indonesia</w:t>
            </w:r>
          </w:p>
        </w:tc>
      </w:tr>
    </w:tbl>
    <w:p w:rsidR="000C1471" w:rsidRPr="008973DF" w:rsidRDefault="000C1471" w:rsidP="008973DF"/>
    <w:sectPr w:rsidR="000C1471" w:rsidRPr="008973DF">
      <w:footerReference w:type="default" r:id="rId7"/>
      <w:footerReference w:type="first" r:id="rId8"/>
      <w:pgSz w:w="11907" w:h="16840"/>
      <w:pgMar w:top="2098" w:right="1474" w:bottom="1985" w:left="1588" w:header="1814" w:footer="1474" w:gutter="0"/>
      <w:pgNumType w:start="0"/>
      <w:cols w:space="720"/>
      <w:titlePg/>
      <w:docGrid w:type="linesAndChars" w:linePitch="580" w:charSpace="-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AD" w:rsidRDefault="00BC4DAD">
      <w:r>
        <w:separator/>
      </w:r>
    </w:p>
  </w:endnote>
  <w:endnote w:type="continuationSeparator" w:id="0">
    <w:p w:rsidR="00BC4DAD" w:rsidRDefault="00BC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71" w:rsidRDefault="002B706D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 w:rsidR="002F1A15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C1" w:rsidRPr="0092627B" w:rsidRDefault="0092627B" w:rsidP="0092627B">
    <w:pPr>
      <w:pStyle w:val="a4"/>
    </w:pPr>
    <w:r w:rsidRPr="0092627B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AD" w:rsidRDefault="00BC4DAD">
      <w:r>
        <w:separator/>
      </w:r>
    </w:p>
  </w:footnote>
  <w:footnote w:type="continuationSeparator" w:id="0">
    <w:p w:rsidR="00BC4DAD" w:rsidRDefault="00BC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C1471"/>
    <w:rsid w:val="000866C1"/>
    <w:rsid w:val="000C1471"/>
    <w:rsid w:val="001E2E79"/>
    <w:rsid w:val="002B706D"/>
    <w:rsid w:val="002F1A15"/>
    <w:rsid w:val="008973DF"/>
    <w:rsid w:val="0092627B"/>
    <w:rsid w:val="00BC4DAD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admin</cp:lastModifiedBy>
  <cp:revision>12</cp:revision>
  <cp:lastPrinted>2024-07-29T00:05:00Z</cp:lastPrinted>
  <dcterms:created xsi:type="dcterms:W3CDTF">2022-10-25T01:03:00Z</dcterms:created>
  <dcterms:modified xsi:type="dcterms:W3CDTF">2024-11-22T11:59:00Z</dcterms:modified>
</cp:coreProperties>
</file>