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53" w:rsidRDefault="003413F9">
      <w:pPr>
        <w:autoSpaceDE w:val="0"/>
        <w:autoSpaceDN w:val="0"/>
        <w:adjustRightInd w:val="0"/>
        <w:jc w:val="center"/>
        <w:rPr>
          <w:rFonts w:ascii="方正小标宋_GBK" w:eastAsia="方正小标宋_GBK"/>
          <w:sz w:val="36"/>
          <w:szCs w:val="36"/>
        </w:rPr>
      </w:pPr>
      <w:r>
        <w:rPr>
          <w:rFonts w:ascii="方正小标宋_GBK" w:eastAsia="方正小标宋_GBK" w:hint="eastAsia"/>
          <w:sz w:val="36"/>
          <w:szCs w:val="36"/>
        </w:rPr>
        <w:t>Condiciones de registro y puntos clave para la comparación e inspección de empresas productoras extranjeras de productos lácteos importados</w:t>
      </w:r>
    </w:p>
    <w:p w:rsidR="00246A53" w:rsidRDefault="003413F9">
      <w:pPr>
        <w:pStyle w:val="2210"/>
        <w:jc w:val="center"/>
        <w:rPr>
          <w:rFonts w:ascii="Times New Roman" w:eastAsia="方正黑体_GBK"/>
          <w:sz w:val="28"/>
          <w:szCs w:val="36"/>
        </w:rPr>
      </w:pPr>
      <w:r>
        <w:rPr>
          <w:rFonts w:ascii="方正仿宋_GBK" w:eastAsia="方正仿宋_GBK" w:hint="eastAsia"/>
          <w:b/>
          <w:bCs/>
          <w:sz w:val="30"/>
          <w:szCs w:val="30"/>
        </w:rPr>
        <w:t>(Excluyendo leche pasteurizada y fórmulas infantiles)</w:t>
      </w:r>
    </w:p>
    <w:p w:rsidR="00246A53"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246A53"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246A53"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246A53"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246A53" w:rsidRDefault="003413F9">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Instrucciones para llenar el formulario:</w:t>
      </w:r>
    </w:p>
    <w:p w:rsidR="00246A53" w:rsidRDefault="003413F9" w:rsidP="008F01BF">
      <w:pPr>
        <w:pStyle w:val="1"/>
        <w:adjustRightInd w:val="0"/>
        <w:snapToGrid w:val="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 xml:space="preserve">1. De acuerdo con el </w:t>
      </w:r>
      <w:r>
        <w:rPr>
          <w:rFonts w:ascii="Times New Roman" w:eastAsia="方正仿宋_GBK" w:cs="Times New Roman"/>
          <w:color w:val="000000"/>
          <w:kern w:val="0"/>
          <w:sz w:val="24"/>
          <w:szCs w:val="24"/>
        </w:rPr>
        <w:t xml:space="preserve">" Reglamento de gestión de registro de empresas productoras de alimentos importados en el extranjero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cs="Times New Roman"/>
          <w:color w:val="000000"/>
          <w:kern w:val="0"/>
          <w:sz w:val="24"/>
          <w:szCs w:val="24"/>
        </w:rPr>
        <w:t xml:space="preserve">" (Orden de la Administración General de Aduanas Nº 248), </w:t>
      </w:r>
      <w:r>
        <w:rPr>
          <w:rFonts w:ascii="Times New Roman" w:eastAsia="方正仿宋_GBK" w:cs="Times New Roman"/>
          <w:sz w:val="24"/>
          <w:szCs w:val="24"/>
        </w:rPr>
        <w:t xml:space="preserve">las condiciones sanitarias de las empresas de producción láctea en el extranjero que solicitan el registro en China deben cumplir con las disposiciones pertinentes de las leyes, reglamentos y estándares chinos, de acuerdo con los requisitos del Protocolo de inspección y cuarentena para productos lácteos exportados a China. Este formulario está destinado a </w:t>
      </w:r>
      <w:r>
        <w:rPr>
          <w:rFonts w:ascii="Times New Roman" w:eastAsia="方正仿宋_GBK" w:cs="Times New Roman" w:hint="eastAsia"/>
          <w:sz w:val="24"/>
          <w:szCs w:val="24"/>
        </w:rPr>
        <w:t xml:space="preserve">las autoridades </w:t>
      </w:r>
      <w:r>
        <w:rPr>
          <w:rFonts w:ascii="Times New Roman" w:eastAsia="方正仿宋_GBK" w:cs="Times New Roman"/>
          <w:sz w:val="24"/>
          <w:szCs w:val="24"/>
        </w:rPr>
        <w:t xml:space="preserve">extranjeras competentes en materia de </w:t>
      </w:r>
      <w:r>
        <w:rPr>
          <w:rFonts w:ascii="Times New Roman" w:eastAsia="方正仿宋_GBK" w:cs="Times New Roman" w:hint="eastAsia"/>
          <w:sz w:val="24"/>
          <w:szCs w:val="24"/>
        </w:rPr>
        <w:t>productos l</w:t>
      </w:r>
      <w:r>
        <w:rPr>
          <w:rFonts w:ascii="Times New Roman" w:eastAsia="方正仿宋_GBK" w:cs="Times New Roman" w:hint="eastAsia"/>
          <w:sz w:val="24"/>
          <w:szCs w:val="24"/>
        </w:rPr>
        <w:t>á</w:t>
      </w:r>
      <w:r>
        <w:rPr>
          <w:rFonts w:ascii="Times New Roman" w:eastAsia="方正仿宋_GBK" w:cs="Times New Roman" w:hint="eastAsia"/>
          <w:sz w:val="24"/>
          <w:szCs w:val="24"/>
        </w:rPr>
        <w:t>cteos importados (excluidas la lech</w:t>
      </w:r>
      <w:bookmarkStart w:id="0" w:name="_GoBack"/>
      <w:bookmarkEnd w:id="0"/>
      <w:r>
        <w:rPr>
          <w:rFonts w:ascii="Times New Roman" w:eastAsia="方正仿宋_GBK" w:cs="Times New Roman" w:hint="eastAsia"/>
          <w:sz w:val="24"/>
          <w:szCs w:val="24"/>
        </w:rPr>
        <w:t>e pasteurizada y las f</w:t>
      </w:r>
      <w:r>
        <w:rPr>
          <w:rFonts w:ascii="Times New Roman" w:eastAsia="方正仿宋_GBK" w:cs="Times New Roman" w:hint="eastAsia"/>
          <w:sz w:val="24"/>
          <w:szCs w:val="24"/>
        </w:rPr>
        <w:t>ó</w:t>
      </w:r>
      <w:r>
        <w:rPr>
          <w:rFonts w:ascii="Times New Roman" w:eastAsia="方正仿宋_GBK" w:cs="Times New Roman" w:hint="eastAsia"/>
          <w:sz w:val="24"/>
          <w:szCs w:val="24"/>
        </w:rPr>
        <w:t xml:space="preserve">rmulas </w:t>
      </w:r>
      <w:r>
        <w:rPr>
          <w:rFonts w:ascii="Times New Roman" w:eastAsia="方正仿宋_GBK" w:cs="Times New Roman" w:hint="eastAsia"/>
          <w:sz w:val="24"/>
          <w:szCs w:val="24"/>
        </w:rPr>
        <w:lastRenderedPageBreak/>
        <w:t>para lactantes) para llevar a cabo inspecciones oficiales de las empresas de producci</w:t>
      </w:r>
      <w:r>
        <w:rPr>
          <w:rFonts w:ascii="Times New Roman" w:eastAsia="方正仿宋_GBK" w:cs="Times New Roman" w:hint="eastAsia"/>
          <w:sz w:val="24"/>
          <w:szCs w:val="24"/>
        </w:rPr>
        <w:t>ó</w:t>
      </w:r>
      <w:r>
        <w:rPr>
          <w:rFonts w:ascii="Times New Roman" w:eastAsia="方正仿宋_GBK" w:cs="Times New Roman" w:hint="eastAsia"/>
          <w:sz w:val="24"/>
          <w:szCs w:val="24"/>
        </w:rPr>
        <w:t>n l</w:t>
      </w:r>
      <w:r>
        <w:rPr>
          <w:rFonts w:ascii="Times New Roman" w:eastAsia="方正仿宋_GBK" w:cs="Times New Roman" w:hint="eastAsia"/>
          <w:sz w:val="24"/>
          <w:szCs w:val="24"/>
        </w:rPr>
        <w:t>á</w:t>
      </w:r>
      <w:r>
        <w:rPr>
          <w:rFonts w:ascii="Times New Roman" w:eastAsia="方正仿宋_GBK" w:cs="Times New Roman" w:hint="eastAsia"/>
          <w:sz w:val="24"/>
          <w:szCs w:val="24"/>
        </w:rPr>
        <w:t xml:space="preserve">ctea sobre la base de las principales condiciones y bases enumeradas y, </w:t>
      </w:r>
      <w:r>
        <w:rPr>
          <w:rFonts w:ascii="Times New Roman" w:eastAsia="方正仿宋_GBK" w:cs="Times New Roman"/>
          <w:sz w:val="24"/>
          <w:szCs w:val="24"/>
        </w:rPr>
        <w:t xml:space="preserve">al mismo tiempo, de los puntos clave de revisión ; Las empresas productoras </w:t>
      </w:r>
      <w:r>
        <w:rPr>
          <w:rFonts w:ascii="Times New Roman" w:eastAsia="方正仿宋_GBK" w:cs="Times New Roman" w:hint="eastAsia"/>
          <w:sz w:val="24"/>
          <w:szCs w:val="24"/>
        </w:rPr>
        <w:t>de l</w:t>
      </w:r>
      <w:r>
        <w:rPr>
          <w:rFonts w:ascii="Times New Roman" w:eastAsia="方正仿宋_GBK" w:cs="Times New Roman" w:hint="eastAsia"/>
          <w:sz w:val="24"/>
          <w:szCs w:val="24"/>
        </w:rPr>
        <w:t>á</w:t>
      </w:r>
      <w:r>
        <w:rPr>
          <w:rFonts w:ascii="Times New Roman" w:eastAsia="方正仿宋_GBK" w:cs="Times New Roman" w:hint="eastAsia"/>
          <w:sz w:val="24"/>
          <w:szCs w:val="24"/>
        </w:rPr>
        <w:t xml:space="preserve">cteos </w:t>
      </w:r>
      <w:r>
        <w:rPr>
          <w:rFonts w:ascii="Times New Roman" w:eastAsia="方正仿宋_GBK" w:cs="Times New Roman"/>
          <w:sz w:val="24"/>
          <w:szCs w:val="24"/>
        </w:rPr>
        <w:t>en el extranjero deberán realizar inspecciones oficiales sobre las condiciones y bases, completar y presentar materiales de respaldo y realizar un autoexamen de los puntos de revisión para la autoevaluación antes de que la empresa solicite el registro.</w:t>
      </w:r>
    </w:p>
    <w:p w:rsidR="00246A53" w:rsidRDefault="003413F9" w:rsidP="008F01BF">
      <w:pPr>
        <w:pStyle w:val="1"/>
        <w:adjustRightInd w:val="0"/>
        <w:snapToGrid w:val="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 xml:space="preserve">2. Las autoridades competentes extranjeras y las empresas de producción </w:t>
      </w:r>
      <w:r>
        <w:rPr>
          <w:rFonts w:ascii="Times New Roman" w:eastAsia="方正仿宋_GBK" w:cs="Times New Roman" w:hint="eastAsia"/>
          <w:sz w:val="24"/>
          <w:szCs w:val="24"/>
        </w:rPr>
        <w:t>l</w:t>
      </w:r>
      <w:r>
        <w:rPr>
          <w:rFonts w:ascii="Times New Roman" w:eastAsia="方正仿宋_GBK" w:cs="Times New Roman" w:hint="eastAsia"/>
          <w:sz w:val="24"/>
          <w:szCs w:val="24"/>
        </w:rPr>
        <w:t>á</w:t>
      </w:r>
      <w:r>
        <w:rPr>
          <w:rFonts w:ascii="Times New Roman" w:eastAsia="方正仿宋_GBK" w:cs="Times New Roman" w:hint="eastAsia"/>
          <w:sz w:val="24"/>
          <w:szCs w:val="24"/>
        </w:rPr>
        <w:t xml:space="preserve">ctea extranjeras </w:t>
      </w:r>
      <w:r>
        <w:rPr>
          <w:rFonts w:ascii="Times New Roman" w:eastAsia="方正仿宋_GBK" w:cs="Times New Roman"/>
          <w:sz w:val="24"/>
          <w:szCs w:val="24"/>
        </w:rPr>
        <w:t>deben determinar verazmente el cumplimiento basándose en la situación real de la inspección comparativa.</w:t>
      </w:r>
    </w:p>
    <w:p w:rsidR="00246A53" w:rsidRDefault="003413F9" w:rsidP="008F01BF">
      <w:pPr>
        <w:pStyle w:val="24410"/>
        <w:spacing w:line="560" w:lineRule="exact"/>
        <w:ind w:firstLine="480"/>
        <w:rPr>
          <w:rFonts w:ascii="方正小标宋_GBK" w:eastAsia="方正小标宋_GBK"/>
          <w:szCs w:val="21"/>
        </w:rPr>
      </w:pPr>
      <w:r>
        <w:rPr>
          <w:rFonts w:ascii="Times New Roman" w:eastAsia="方正仿宋_GBK" w:cs="Times New Roman"/>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en "Requisitos de llenado y materiales de certificación". " columna. Al mismo tiempo, se debe enviar un directorio de archivos adjuntos de materiales de apoyo.</w:t>
      </w:r>
    </w:p>
    <w:p w:rsidR="00246A53" w:rsidRDefault="00246A53">
      <w:pPr>
        <w:pStyle w:val="1"/>
        <w:adjustRightInd w:val="0"/>
        <w:snapToGrid w:val="0"/>
        <w:spacing w:line="240" w:lineRule="atLeast"/>
        <w:ind w:firstLineChars="50" w:firstLine="105"/>
        <w:jc w:val="left"/>
        <w:rPr>
          <w:rFonts w:ascii="方正小标宋_GBK" w:eastAsia="方正小标宋_GBK"/>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142"/>
        <w:gridCol w:w="3157"/>
        <w:gridCol w:w="2625"/>
        <w:gridCol w:w="2076"/>
        <w:gridCol w:w="1411"/>
      </w:tblGrid>
      <w:tr w:rsidR="00246A53">
        <w:trPr>
          <w:trHeight w:val="468"/>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proyecto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Condiciones y base</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b/>
                <w:color w:val="000000"/>
                <w:sz w:val="24"/>
                <w:szCs w:val="24"/>
              </w:rPr>
              <w:t>Llenado de requisitos y materiales de apoyo.</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Puntos de revisión</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Determinación de cumplimiento</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Observación</w:t>
            </w:r>
          </w:p>
        </w:tc>
      </w:tr>
      <w:tr w:rsidR="00246A53">
        <w:trPr>
          <w:trHeight w:val="406"/>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1. Situación básica de la empresa.</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1.1 Nombre de la empresa, dirección, número de registro, </w:t>
            </w:r>
            <w:r>
              <w:rPr>
                <w:rFonts w:ascii="Times New Roman" w:eastAsia="方正仿宋_GBK" w:cs="Times New Roman"/>
                <w:color w:val="000000"/>
                <w:sz w:val="24"/>
                <w:szCs w:val="24"/>
              </w:rPr>
              <w:lastRenderedPageBreak/>
              <w:t>agencia de aprobación de calificación de producción/exportación</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 Artículos 9 y 10 del </w:t>
            </w:r>
            <w:r>
              <w:rPr>
                <w:rFonts w:ascii="Times New Roman" w:eastAsia="方正仿宋_GBK" w:cs="Times New Roman"/>
                <w:color w:val="000000"/>
                <w:kern w:val="0"/>
                <w:sz w:val="24"/>
                <w:szCs w:val="24"/>
              </w:rPr>
              <w:t xml:space="preserve">" Reglamento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cs="Times New Roman"/>
                <w:color w:val="000000"/>
                <w:kern w:val="0"/>
                <w:sz w:val="24"/>
                <w:szCs w:val="24"/>
              </w:rPr>
              <w:t xml:space="preserve">sobre el </w:t>
            </w:r>
            <w:r>
              <w:rPr>
                <w:rFonts w:ascii="Times New Roman" w:eastAsia="方正仿宋_GBK" w:cs="Times New Roman"/>
                <w:color w:val="000000"/>
                <w:kern w:val="0"/>
                <w:sz w:val="24"/>
                <w:szCs w:val="24"/>
              </w:rPr>
              <w:lastRenderedPageBreak/>
              <w:t xml:space="preserve">registro y la gestión de empresas productoras de alimentos importados en el extranjero" (Orden de la Administración General de Aduanas Nº 248) </w:t>
            </w:r>
            <w:r>
              <w:rPr>
                <w:rFonts w:ascii="Times New Roman" w:eastAsia="方正仿宋_GBK"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1.1 Diligenciar el " Formulario de Solicitud de Registro de Empresas Productoras en el Extranjero </w:t>
            </w:r>
            <w:r>
              <w:rPr>
                <w:rFonts w:ascii="Times New Roman" w:eastAsia="方正仿宋_GBK" w:cs="Times New Roman"/>
                <w:color w:val="000000"/>
                <w:sz w:val="24"/>
                <w:szCs w:val="24"/>
              </w:rPr>
              <w:lastRenderedPageBreak/>
              <w:t xml:space="preserve">de </w:t>
            </w:r>
            <w:r>
              <w:rPr>
                <w:rFonts w:ascii="Times New Roman" w:eastAsia="方正仿宋_GBK" w:cs="Times New Roman" w:hint="eastAsia"/>
                <w:sz w:val="24"/>
                <w:szCs w:val="24"/>
              </w:rPr>
              <w:t>Productos L</w:t>
            </w:r>
            <w:r>
              <w:rPr>
                <w:rFonts w:ascii="Times New Roman" w:eastAsia="方正仿宋_GBK" w:cs="Times New Roman" w:hint="eastAsia"/>
                <w:sz w:val="24"/>
                <w:szCs w:val="24"/>
              </w:rPr>
              <w:t>á</w:t>
            </w:r>
            <w:r>
              <w:rPr>
                <w:rFonts w:ascii="Times New Roman" w:eastAsia="方正仿宋_GBK" w:cs="Times New Roman" w:hint="eastAsia"/>
                <w:sz w:val="24"/>
                <w:szCs w:val="24"/>
              </w:rPr>
              <w:t xml:space="preserve">cteos Importados" </w:t>
            </w:r>
            <w:r>
              <w:rPr>
                <w:rFonts w:ascii="Times New Roman" w:eastAsia="方正仿宋_GBK" w:cs="Times New Roman" w:hint="eastAsia"/>
                <w:color w:val="000000"/>
                <w:sz w:val="24"/>
                <w:szCs w:val="24"/>
              </w:rPr>
              <w:t>(excluidas la leche pasteurizada y la leche de f</w:t>
            </w:r>
            <w:r>
              <w:rPr>
                <w:rFonts w:ascii="Times New Roman" w:eastAsia="方正仿宋_GBK" w:cs="Times New Roman" w:hint="eastAsia"/>
                <w:color w:val="000000"/>
                <w:sz w:val="24"/>
                <w:szCs w:val="24"/>
              </w:rPr>
              <w:t>ó</w:t>
            </w:r>
            <w:r>
              <w:rPr>
                <w:rFonts w:ascii="Times New Roman" w:eastAsia="方正仿宋_GBK" w:cs="Times New Roman" w:hint="eastAsia"/>
                <w:color w:val="000000"/>
                <w:sz w:val="24"/>
                <w:szCs w:val="24"/>
              </w:rPr>
              <w:t>rmula infantil)</w:t>
            </w:r>
          </w:p>
          <w:p w:rsidR="00246A53"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Nombre de la empresa, dirección, número de registro, nombre de la agencia de aprobación de calificaciones de producción/exportación.</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 La información completada por la empresa solicitante debe ser consistente con la </w:t>
            </w:r>
            <w:r>
              <w:rPr>
                <w:rFonts w:ascii="Times New Roman" w:eastAsia="方正仿宋_GBK" w:cs="Times New Roman"/>
                <w:color w:val="000000"/>
                <w:sz w:val="24"/>
                <w:szCs w:val="24"/>
              </w:rPr>
              <w:lastRenderedPageBreak/>
              <w:t>información de la lista de empresas presentada por la autoridad competente del país solicitante.</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246A53">
            <w:pPr>
              <w:pStyle w:val="1"/>
              <w:adjustRightInd w:val="0"/>
              <w:snapToGrid w:val="0"/>
              <w:ind w:firstLineChars="0" w:firstLine="0"/>
              <w:rPr>
                <w:rFonts w:ascii="Times New Roman" w:eastAsia="方正仿宋_GBK" w:cs="Times New Roman"/>
                <w:sz w:val="24"/>
                <w:szCs w:val="24"/>
              </w:rPr>
            </w:pPr>
          </w:p>
        </w:tc>
      </w:tr>
      <w:tr w:rsidR="00246A53">
        <w:trPr>
          <w:trHeight w:val="525"/>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1.2 Solicitar el registro del producto</w:t>
            </w:r>
          </w:p>
          <w:p w:rsidR="00246A53" w:rsidRDefault="00246A53">
            <w:pPr>
              <w:pStyle w:val="1"/>
              <w:adjustRightInd w:val="0"/>
              <w:snapToGrid w:val="0"/>
              <w:ind w:firstLineChars="0" w:firstLine="0"/>
              <w:rPr>
                <w:rFonts w:ascii="Times New Roman" w:eastAsia="方正仿宋_GBK"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 Norma Nacional de Seguridad Alimentaria para Leches Fermentadas " (GB 19302-2010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"Norma Nacional de Seguridad Alimentaria Leche Esterilizada" (GB 25190-2010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 "Norma Nacional de Seguridad Alimentaria para la Leche Modulada" (GB 5 </w:t>
            </w:r>
            <w:r>
              <w:rPr>
                <w:rFonts w:ascii="Times New Roman" w:eastAsia="方正仿宋_GBK" w:cs="Times New Roman" w:hint="eastAsia"/>
                <w:sz w:val="24"/>
                <w:szCs w:val="24"/>
              </w:rPr>
              <w:t xml:space="preserve">191-2010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4. " </w:t>
            </w:r>
            <w:r>
              <w:rPr>
                <w:rFonts w:ascii="Times New Roman" w:eastAsia="方正仿宋_GBK" w:cs="Times New Roman"/>
                <w:sz w:val="24"/>
                <w:szCs w:val="24"/>
              </w:rPr>
              <w:t xml:space="preserve">Norma Nacional de Seguridad Alimentaria Leche Condensada "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GB 13102-2010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5. </w:t>
            </w:r>
            <w:r>
              <w:rPr>
                <w:rFonts w:ascii="Times New Roman" w:eastAsia="方正仿宋_GBK" w:cs="Times New Roman" w:hint="eastAsia"/>
                <w:sz w:val="24"/>
                <w:szCs w:val="24"/>
              </w:rPr>
              <w:t xml:space="preserve">" </w:t>
            </w:r>
            <w:r>
              <w:rPr>
                <w:rFonts w:ascii="Times New Roman" w:eastAsia="方正仿宋_GBK" w:cs="Times New Roman"/>
                <w:sz w:val="24"/>
                <w:szCs w:val="24"/>
              </w:rPr>
              <w:t>Leche en polvo Norma Nacional de Seguridad Alimentaria"</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lastRenderedPageBreak/>
              <w:t>》</w:t>
            </w:r>
            <w:r>
              <w:rPr>
                <w:rFonts w:ascii="Times New Roman" w:eastAsia="方正仿宋_GBK" w:cs="Times New Roman"/>
                <w:sz w:val="24"/>
                <w:szCs w:val="24"/>
              </w:rPr>
              <w:t xml:space="preserve">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GB 19644-2010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6.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Suero en polvo y proteína de suero en polvo, norma nacional de seguridad alimentaria </w:t>
            </w:r>
            <w:r>
              <w:rPr>
                <w:rFonts w:ascii="Times New Roman" w:eastAsia="方正仿宋_GBK" w:cs="Times New Roman" w:hint="eastAsia"/>
                <w:sz w:val="24"/>
                <w:szCs w:val="24"/>
              </w:rPr>
              <w:t xml:space="preserve">" ( </w:t>
            </w:r>
            <w:r>
              <w:rPr>
                <w:rFonts w:ascii="Times New Roman" w:eastAsia="方正仿宋_GBK" w:cs="Times New Roman"/>
                <w:sz w:val="24"/>
                <w:szCs w:val="24"/>
              </w:rPr>
              <w:t xml:space="preserve">GB 11674-2010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7. </w:t>
            </w:r>
            <w:r>
              <w:rPr>
                <w:rFonts w:ascii="Times New Roman" w:eastAsia="方正仿宋_GBK" w:cs="Times New Roman" w:hint="eastAsia"/>
                <w:sz w:val="24"/>
                <w:szCs w:val="24"/>
              </w:rPr>
              <w:t>“</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Norma Nacional de Seguridad Alimentaria Crema, Nata y Nata Anhidra </w:t>
            </w:r>
            <w:r>
              <w:rPr>
                <w:rFonts w:ascii="Times New Roman" w:eastAsia="方正仿宋_GBK" w:cs="Times New Roman" w:hint="eastAsia"/>
                <w:sz w:val="24"/>
                <w:szCs w:val="24"/>
              </w:rPr>
              <w:t>”</w:t>
            </w:r>
            <w:r>
              <w:rPr>
                <w:rFonts w:ascii="Times New Roman" w:eastAsia="方正仿宋_GBK" w:cs="Times New Roman" w:hint="eastAsia"/>
                <w:sz w:val="24"/>
                <w:szCs w:val="24"/>
              </w:rPr>
              <w:t xml:space="preserve"> ( </w:t>
            </w:r>
            <w:r>
              <w:rPr>
                <w:rFonts w:ascii="Times New Roman" w:eastAsia="方正仿宋_GBK" w:cs="Times New Roman"/>
                <w:sz w:val="24"/>
                <w:szCs w:val="24"/>
              </w:rPr>
              <w:t xml:space="preserve">GB 19646-2010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8.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Norma Nacional para la Seguridad de los Productos de Queso " </w:t>
            </w:r>
            <w:r>
              <w:rPr>
                <w:rFonts w:ascii="Times New Roman" w:eastAsia="方正仿宋_GBK" w:cs="Times New Roman" w:hint="eastAsia"/>
                <w:sz w:val="24"/>
                <w:szCs w:val="24"/>
              </w:rPr>
              <w:t xml:space="preserve">( GB </w:t>
            </w:r>
            <w:r>
              <w:rPr>
                <w:rFonts w:ascii="Times New Roman" w:eastAsia="方正仿宋_GBK" w:cs="Times New Roman"/>
                <w:sz w:val="24"/>
                <w:szCs w:val="24"/>
              </w:rPr>
              <w:t xml:space="preserve">5420-2010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9.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Queso Procesado Norma Nacional de Seguridad Alimentaria </w:t>
            </w:r>
            <w:r>
              <w:rPr>
                <w:rFonts w:ascii="Times New Roman" w:eastAsia="方正仿宋_GBK" w:cs="Times New Roman" w:hint="eastAsia"/>
                <w:sz w:val="24"/>
                <w:szCs w:val="24"/>
              </w:rPr>
              <w:t xml:space="preserve">" ( </w:t>
            </w:r>
            <w:r>
              <w:rPr>
                <w:rFonts w:ascii="Times New Roman" w:eastAsia="方正仿宋_GBK" w:cs="Times New Roman"/>
                <w:sz w:val="24"/>
                <w:szCs w:val="24"/>
              </w:rPr>
              <w:t xml:space="preserve">GB 25192-2010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1.2 En el </w:t>
            </w:r>
            <w:r>
              <w:rPr>
                <w:rFonts w:ascii="Times New Roman" w:eastAsia="方正仿宋_GBK" w:cs="Times New Roman"/>
                <w:color w:val="000000"/>
                <w:sz w:val="24"/>
                <w:szCs w:val="24"/>
              </w:rPr>
              <w:t xml:space="preserve">“ Formulario de Solicitud de Registro de Empresas Productoras en el Extranjero de </w:t>
            </w:r>
            <w:r>
              <w:rPr>
                <w:rFonts w:ascii="Times New Roman" w:eastAsia="方正仿宋_GBK" w:cs="Times New Roman" w:hint="eastAsia"/>
                <w:sz w:val="24"/>
                <w:szCs w:val="24"/>
              </w:rPr>
              <w:t>Productos L</w:t>
            </w:r>
            <w:r>
              <w:rPr>
                <w:rFonts w:ascii="Times New Roman" w:eastAsia="方正仿宋_GBK" w:cs="Times New Roman" w:hint="eastAsia"/>
                <w:sz w:val="24"/>
                <w:szCs w:val="24"/>
              </w:rPr>
              <w:t>á</w:t>
            </w:r>
            <w:r>
              <w:rPr>
                <w:rFonts w:ascii="Times New Roman" w:eastAsia="方正仿宋_GBK" w:cs="Times New Roman" w:hint="eastAsia"/>
                <w:sz w:val="24"/>
                <w:szCs w:val="24"/>
              </w:rPr>
              <w:t>cteos Importados</w:t>
            </w:r>
            <w:r>
              <w:rPr>
                <w:rFonts w:ascii="Times New Roman" w:eastAsia="方正仿宋_GBK" w:cs="Times New Roman" w:hint="eastAsia"/>
                <w:sz w:val="24"/>
                <w:szCs w:val="24"/>
              </w:rPr>
              <w:t>”</w:t>
            </w:r>
            <w:r>
              <w:rPr>
                <w:rFonts w:ascii="Times New Roman" w:eastAsia="方正仿宋_GBK" w:cs="Times New Roman" w:hint="eastAsia"/>
                <w:sz w:val="24"/>
                <w:szCs w:val="24"/>
              </w:rPr>
              <w:t xml:space="preserve"> </w:t>
            </w:r>
            <w:r>
              <w:rPr>
                <w:rFonts w:ascii="Times New Roman" w:eastAsia="方正仿宋_GBK" w:cs="Times New Roman" w:hint="eastAsia"/>
                <w:color w:val="000000"/>
                <w:sz w:val="24"/>
                <w:szCs w:val="24"/>
              </w:rPr>
              <w:t xml:space="preserve">(excluidas la leche pasteurizada y la leche maternizada para lactantes) </w:t>
            </w:r>
            <w:r>
              <w:rPr>
                <w:rFonts w:ascii="Times New Roman" w:eastAsia="方正仿宋_GBK" w:cs="Times New Roman"/>
                <w:color w:val="000000"/>
                <w:sz w:val="24"/>
                <w:szCs w:val="24"/>
              </w:rPr>
              <w:t xml:space="preserve">. 1.3 </w:t>
            </w:r>
            <w:r>
              <w:rPr>
                <w:rFonts w:ascii="Times New Roman" w:eastAsia="方正仿宋_GBK" w:cs="Times New Roman"/>
                <w:sz w:val="24"/>
                <w:szCs w:val="24"/>
              </w:rPr>
              <w:t>enumera los estándares que cumplen los productos que solicitan el registro.</w:t>
            </w:r>
          </w:p>
          <w:p w:rsidR="00246A53" w:rsidRDefault="00246A53">
            <w:pPr>
              <w:pStyle w:val="1"/>
              <w:adjustRightInd w:val="0"/>
              <w:snapToGrid w:val="0"/>
              <w:ind w:firstLineChars="0" w:firstLine="0"/>
              <w:rPr>
                <w:rFonts w:ascii="Times New Roman" w:eastAsia="方正仿宋_GBK" w:cs="Times New Roman"/>
                <w:sz w:val="24"/>
                <w:szCs w:val="24"/>
              </w:rPr>
            </w:pPr>
          </w:p>
          <w:p w:rsidR="00246A53" w:rsidRDefault="00246A53">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Los productos que soliciten registro deben cumplir con las definiciones estándar pertinentes.</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246A53">
            <w:pPr>
              <w:pStyle w:val="1"/>
              <w:adjustRightInd w:val="0"/>
              <w:snapToGrid w:val="0"/>
              <w:ind w:firstLineChars="0" w:firstLine="0"/>
              <w:rPr>
                <w:rFonts w:ascii="Times New Roman" w:eastAsia="方正仿宋_GBK" w:cs="Times New Roman"/>
                <w:sz w:val="24"/>
                <w:szCs w:val="24"/>
              </w:rPr>
            </w:pPr>
          </w:p>
        </w:tc>
      </w:tr>
      <w:tr w:rsidR="00246A53">
        <w:trPr>
          <w:trHeight w:val="510"/>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 xml:space="preserve">2. Ubicación de la empresa y diseño del taller </w:t>
            </w:r>
            <w:r>
              <w:rPr>
                <w:rFonts w:ascii="Times New Roman" w:eastAsia="方正楷体_GBK" w:cs="Times New Roman" w:hint="eastAsia"/>
                <w:b/>
                <w:bCs/>
                <w:color w:val="000000"/>
                <w:sz w:val="24"/>
                <w:szCs w:val="24"/>
              </w:rPr>
              <w:t>* (no es necesario completar el formulario de solicitud, solo para autoexamen, proporci</w:t>
            </w:r>
            <w:r>
              <w:rPr>
                <w:rFonts w:ascii="Times New Roman" w:eastAsia="方正楷体_GBK" w:cs="Times New Roman" w:hint="eastAsia"/>
                <w:b/>
                <w:bCs/>
                <w:color w:val="000000"/>
                <w:sz w:val="24"/>
                <w:szCs w:val="24"/>
              </w:rPr>
              <w:t>ó</w:t>
            </w:r>
            <w:r>
              <w:rPr>
                <w:rFonts w:ascii="Times New Roman" w:eastAsia="方正楷体_GBK" w:cs="Times New Roman" w:hint="eastAsia"/>
                <w:b/>
                <w:bCs/>
                <w:color w:val="000000"/>
                <w:sz w:val="24"/>
                <w:szCs w:val="24"/>
              </w:rPr>
              <w:t>nelo si es necesario)</w:t>
            </w:r>
          </w:p>
        </w:tc>
      </w:tr>
      <w:tr w:rsidR="00246A53">
        <w:trPr>
          <w:trHeight w:val="1126"/>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3310"/>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t>2.1 Ubicación de la empresa y entorno de la fábrica</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34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3 en "Normas nacionales de seguridad alimentaria, especificaciones higiénicas generales para la producción de alimentos" (GB14881-2013).</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3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Plano de fábrica, indicando los nombres de las diferentes zonas de trabajo.</w:t>
            </w:r>
          </w:p>
          <w:p w:rsidR="00246A53" w:rsidRDefault="003413F9">
            <w:pPr>
              <w:pStyle w:val="35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Fotografías del entorno donde se ubica la fábrica Las fotografías deben indicar la información del entorno </w:t>
            </w:r>
            <w:r>
              <w:rPr>
                <w:rFonts w:ascii="Times New Roman" w:eastAsia="方正仿宋_GBK" w:cs="Times New Roman"/>
                <w:sz w:val="24"/>
                <w:szCs w:val="24"/>
              </w:rPr>
              <w:lastRenderedPageBreak/>
              <w:t xml:space="preserve">circundante (áreas urbanas, suburbanas, industriales, agrícolas y residenciales) </w:t>
            </w:r>
            <w:r>
              <w:rPr>
                <w:rFonts w:ascii="Times New Roman" w:eastAsia="方正仿宋_GBK" w:cs="Times New Roman"/>
                <w:color w:val="000000"/>
                <w:sz w:val="24"/>
                <w:szCs w:val="24"/>
              </w:rPr>
              <w:t>.</w:t>
            </w:r>
          </w:p>
          <w:p w:rsidR="00246A53" w:rsidRDefault="00246A53">
            <w:pPr>
              <w:pStyle w:val="3510"/>
              <w:adjustRightInd w:val="0"/>
              <w:snapToGrid w:val="0"/>
              <w:ind w:firstLineChars="0" w:firstLine="0"/>
              <w:rPr>
                <w:rFonts w:ascii="Times New Roman" w:eastAsia="方正仿宋_GBK"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36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 La distribución del área de la fábrica satisface las necesidades de producción y procesamiento.</w:t>
            </w:r>
          </w:p>
          <w:p w:rsidR="00246A53" w:rsidRDefault="003413F9">
            <w:pPr>
              <w:pStyle w:val="3610"/>
              <w:adjustRightInd w:val="0"/>
              <w:snapToGrid w:val="0"/>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 xml:space="preserve">2. No existen fuentes de contaminación alrededor </w:t>
            </w:r>
            <w:r>
              <w:rPr>
                <w:rFonts w:ascii="Times New Roman" w:eastAsia="方正仿宋_GBK" w:cs="Times New Roman"/>
                <w:color w:val="000000"/>
                <w:sz w:val="24"/>
                <w:szCs w:val="24"/>
              </w:rPr>
              <w:lastRenderedPageBreak/>
              <w:t>del área de la fábrica.</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37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46A53" w:rsidRDefault="003413F9">
            <w:pPr>
              <w:pStyle w:val="37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37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Para fines de autoexamen y proporcionado cuando sea </w:t>
            </w:r>
            <w:r>
              <w:rPr>
                <w:rFonts w:ascii="Times New Roman" w:eastAsia="方正仿宋_GBK" w:cs="Times New Roman" w:hint="eastAsia"/>
                <w:sz w:val="24"/>
                <w:szCs w:val="24"/>
              </w:rPr>
              <w:lastRenderedPageBreak/>
              <w:t>necesario.</w:t>
            </w:r>
          </w:p>
        </w:tc>
      </w:tr>
      <w:tr w:rsidR="00246A53">
        <w:trPr>
          <w:trHeight w:val="1126"/>
        </w:trPr>
        <w:tc>
          <w:tcPr>
            <w:tcW w:w="1998"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lastRenderedPageBreak/>
              <w:t>2.2 Diseño y distribución del taller</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1. 5.12 y 5.13 en "Buenas prácticas de fabricación de la norma nacional de seguridad alimentaria para productos lácteos" (GB12693-2010).</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Plano de planta del taller. La figura muestra el flujo de personas, la dirección de la logística, las funciones de las diferentes áreas de procesamiento y la variedad de áreas con diferentes grados de limpieza.</w:t>
            </w:r>
          </w:p>
          <w:p w:rsidR="00246A53" w:rsidRDefault="00246A53">
            <w:pPr>
              <w:pStyle w:val="3810"/>
              <w:adjustRightInd w:val="0"/>
              <w:snapToGrid w:val="0"/>
              <w:ind w:firstLineChars="0" w:firstLine="0"/>
              <w:rPr>
                <w:rFonts w:ascii="Times New Roman" w:eastAsia="方正仿宋_GBK" w:cs="Times New Roman"/>
                <w:sz w:val="24"/>
                <w:szCs w:val="24"/>
              </w:rPr>
            </w:pPr>
          </w:p>
          <w:p w:rsidR="00246A53" w:rsidRDefault="00246A53">
            <w:pPr>
              <w:pStyle w:val="3810"/>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La distribución del taller debe ser razonable para cumplir con los requisitos de producción y procesamiento y evitar la contaminación cruzada.</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575"/>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 xml:space="preserve">3. Instalaciones y equipos </w:t>
            </w:r>
            <w:r>
              <w:rPr>
                <w:rFonts w:ascii="Times New Roman" w:eastAsia="方正楷体_GBK" w:cs="Times New Roman" w:hint="eastAsia"/>
                <w:b/>
                <w:bCs/>
                <w:color w:val="000000"/>
                <w:sz w:val="24"/>
                <w:szCs w:val="24"/>
              </w:rPr>
              <w:t>* (No es necesario llenar el formulario de solicitud, es para autoexamen y se puede proporcionar cuando sea necesario)</w:t>
            </w:r>
          </w:p>
        </w:tc>
      </w:tr>
      <w:tr w:rsidR="00246A53">
        <w:trPr>
          <w:trHeight w:val="1125"/>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8010"/>
              <w:snapToGrid w:val="0"/>
              <w:jc w:val="left"/>
              <w:rPr>
                <w:rFonts w:ascii="Times New Roman" w:eastAsia="方正仿宋_GBK" w:cs="Times New Roman"/>
                <w:sz w:val="24"/>
                <w:szCs w:val="24"/>
              </w:rPr>
            </w:pPr>
            <w:r>
              <w:rPr>
                <w:rFonts w:ascii="Times New Roman" w:eastAsia="方正仿宋_GBK" w:cs="Times New Roman" w:hint="eastAsia"/>
                <w:bCs/>
                <w:sz w:val="24"/>
                <w:szCs w:val="24"/>
              </w:rPr>
              <w:t>3.1 Equipos de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y procesamiento.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Default"/>
              <w:snapToGrid w:val="0"/>
              <w:rPr>
                <w:rFonts w:ascii="Times New Roman" w:eastAsia="方正仿宋_GBK" w:cs="Times New Roman"/>
                <w:color w:val="auto"/>
              </w:rPr>
            </w:pPr>
            <w:r>
              <w:rPr>
                <w:rFonts w:ascii="Times New Roman" w:eastAsia="方正仿宋_GBK" w:cs="Times New Roman"/>
                <w:color w:val="auto"/>
              </w:rPr>
              <w:t>6.1 en "Buenas prácticas de fabricación de la norma nacional de seguridad alimentaria para productos lácteos" (GB12693-2010).</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8110"/>
              <w:adjustRightInd w:val="0"/>
              <w:snapToGrid w:val="0"/>
              <w:rPr>
                <w:rFonts w:ascii="Times New Roman" w:eastAsia="方正仿宋_GBK" w:cs="Times New Roman"/>
                <w:sz w:val="24"/>
                <w:szCs w:val="24"/>
              </w:rPr>
            </w:pPr>
            <w:r>
              <w:rPr>
                <w:rFonts w:ascii="Times New Roman" w:eastAsia="方正仿宋_GBK" w:cs="Times New Roman"/>
                <w:bCs/>
                <w:sz w:val="24"/>
                <w:szCs w:val="24"/>
              </w:rPr>
              <w:t xml:space="preserve">Lista de equipos e instalaciones principales </w:t>
            </w:r>
            <w:r>
              <w:rPr>
                <w:rFonts w:ascii="Times New Roman" w:eastAsia="方正仿宋_GBK" w:cs="Times New Roman" w:hint="eastAsia"/>
                <w:bCs/>
                <w:sz w:val="24"/>
                <w:szCs w:val="24"/>
              </w:rPr>
              <w:t>, y capacidades de diseño y procesamiento.</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82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1. Las empresas deben </w:t>
            </w:r>
            <w:r>
              <w:rPr>
                <w:rFonts w:ascii="Times New Roman" w:eastAsia="方正仿宋_GBK" w:cs="Times New Roman"/>
                <w:bCs/>
                <w:sz w:val="24"/>
                <w:szCs w:val="24"/>
              </w:rPr>
              <w:t xml:space="preserve">estar equipadas con equipos de producción acordes con su capacidad de producción </w:t>
            </w:r>
            <w:r>
              <w:rPr>
                <w:rFonts w:ascii="Times New Roman" w:eastAsia="方正仿宋_GBK" w:cs="Times New Roman" w:hint="eastAsia"/>
                <w:bCs/>
                <w:sz w:val="24"/>
                <w:szCs w:val="24"/>
              </w:rPr>
              <w:t>.</w:t>
            </w:r>
          </w:p>
          <w:p w:rsidR="00246A53" w:rsidRDefault="00246A53">
            <w:pPr>
              <w:pStyle w:val="8210"/>
              <w:adjustRightInd w:val="0"/>
              <w:snapToGrid w:val="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8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8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83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84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1125"/>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8510"/>
              <w:snapToGrid w:val="0"/>
              <w:jc w:val="left"/>
              <w:rPr>
                <w:rFonts w:ascii="Times New Roman" w:eastAsia="方正仿宋_GBK" w:cs="Times New Roman"/>
                <w:sz w:val="24"/>
                <w:szCs w:val="24"/>
              </w:rPr>
            </w:pPr>
            <w:r>
              <w:rPr>
                <w:rFonts w:ascii="Times New Roman" w:eastAsia="方正仿宋_GBK" w:cs="Times New Roman" w:hint="eastAsia"/>
                <w:bCs/>
                <w:sz w:val="24"/>
                <w:szCs w:val="24"/>
              </w:rPr>
              <w:t xml:space="preserve">3.2 </w:t>
            </w:r>
            <w:r>
              <w:rPr>
                <w:rFonts w:ascii="Times New Roman" w:eastAsia="方正仿宋_GBK" w:cs="Times New Roman"/>
                <w:bCs/>
                <w:sz w:val="24"/>
                <w:szCs w:val="24"/>
              </w:rPr>
              <w:t>Instalaciones de almacenamiento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jc w:val="left"/>
            </w:pPr>
            <w:r>
              <w:rPr>
                <w:rFonts w:ascii="Times New Roman" w:eastAsia="方正仿宋_GBK" w:cs="Times New Roman"/>
                <w:kern w:val="0"/>
                <w:sz w:val="24"/>
                <w:szCs w:val="24"/>
              </w:rPr>
              <w:t xml:space="preserve">"Norma Nacional de Seguridad Alimentaria Buenas Prácticas de Fabricación para Productos Lácteos" (GB12693-2010) </w:t>
            </w:r>
            <w:r>
              <w:rPr>
                <w:rFonts w:ascii="Times New Roman" w:eastAsia="方正仿宋_GBK" w:cs="Times New Roman"/>
                <w:kern w:val="0"/>
                <w:sz w:val="24"/>
                <w:szCs w:val="24"/>
              </w:rPr>
              <w:lastRenderedPageBreak/>
              <w:t>8.3.2.3, 11.</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87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Fotografías de equipos de almacenamiento de leche cruda, capacidad de almacenamiento y requisitos de control de temperatura. </w:t>
            </w:r>
            <w:r>
              <w:rPr>
                <w:rFonts w:ascii="Times New Roman" w:eastAsia="方正仿宋_GBK" w:cs="Times New Roman"/>
                <w:sz w:val="24"/>
                <w:szCs w:val="24"/>
              </w:rPr>
              <w:lastRenderedPageBreak/>
              <w:t>(cuando corresponda)</w:t>
            </w:r>
          </w:p>
          <w:p w:rsidR="00246A53" w:rsidRDefault="003413F9">
            <w:pPr>
              <w:pStyle w:val="8710"/>
              <w:adjustRightInd w:val="0"/>
              <w:snapToGrid w:val="0"/>
              <w:rPr>
                <w:rFonts w:ascii="Times New Roman" w:eastAsia="方正仿宋_GBK" w:cs="Times New Roman"/>
                <w:sz w:val="24"/>
                <w:szCs w:val="24"/>
              </w:rPr>
            </w:pPr>
            <w:r>
              <w:rPr>
                <w:rFonts w:ascii="Times New Roman" w:eastAsia="方正仿宋_GBK" w:cs="Times New Roman" w:hint="eastAsia"/>
                <w:sz w:val="24"/>
                <w:szCs w:val="24"/>
              </w:rPr>
              <w:t xml:space="preserve">Si hay </w:t>
            </w:r>
            <w:r>
              <w:rPr>
                <w:rFonts w:ascii="Times New Roman" w:eastAsia="方正仿宋_GBK" w:cs="Times New Roman"/>
                <w:sz w:val="24"/>
                <w:szCs w:val="24"/>
              </w:rPr>
              <w:t xml:space="preserve">un almacenamiento en frío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describa los requisitos de control de temperatura </w:t>
            </w:r>
            <w:r>
              <w:rPr>
                <w:rFonts w:ascii="Times New Roman" w:eastAsia="方正仿宋_GBK" w:cs="Times New Roman" w:hint="eastAsia"/>
                <w:sz w:val="24"/>
                <w:szCs w:val="24"/>
              </w:rPr>
              <w:t xml:space="preserve">y </w:t>
            </w:r>
            <w:r>
              <w:rPr>
                <w:rFonts w:ascii="Times New Roman" w:eastAsia="方正仿宋_GBK" w:cs="Times New Roman"/>
                <w:sz w:val="24"/>
                <w:szCs w:val="24"/>
              </w:rPr>
              <w:t xml:space="preserve">los métodos de monitoreo </w:t>
            </w:r>
            <w:r>
              <w:rPr>
                <w:rFonts w:ascii="Times New Roman" w:eastAsia="方正仿宋_GBK" w:cs="Times New Roman" w:hint="eastAsia"/>
                <w:sz w:val="24"/>
                <w:szCs w:val="24"/>
              </w:rPr>
              <w:t xml:space="preserve">. </w:t>
            </w:r>
            <w:r>
              <w:rPr>
                <w:rFonts w:ascii="Times New Roman" w:eastAsia="方正仿宋_GBK" w:cs="Times New Roman"/>
                <w:sz w:val="24"/>
                <w:szCs w:val="24"/>
              </w:rPr>
              <w:t>(cuando corresponda)</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8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1. Las instalaciones de almacenamiento pueden cumplir con </w:t>
            </w:r>
            <w:r>
              <w:rPr>
                <w:rFonts w:ascii="Times New Roman" w:eastAsia="方正仿宋_GBK" w:cs="Times New Roman" w:hint="eastAsia"/>
                <w:sz w:val="24"/>
                <w:szCs w:val="24"/>
              </w:rPr>
              <w:t xml:space="preserve">los </w:t>
            </w:r>
            <w:r>
              <w:rPr>
                <w:rFonts w:ascii="Times New Roman" w:eastAsia="方正仿宋_GBK" w:cs="Times New Roman"/>
                <w:sz w:val="24"/>
                <w:szCs w:val="24"/>
              </w:rPr>
              <w:t xml:space="preserve">requisitos de temperatura de </w:t>
            </w:r>
            <w:r>
              <w:rPr>
                <w:rFonts w:ascii="Times New Roman" w:eastAsia="方正仿宋_GBK" w:cs="Times New Roman"/>
                <w:sz w:val="24"/>
                <w:szCs w:val="24"/>
              </w:rPr>
              <w:lastRenderedPageBreak/>
              <w:t xml:space="preserve">almacenamiento del producto </w:t>
            </w:r>
            <w:r>
              <w:rPr>
                <w:rFonts w:ascii="Times New Roman" w:eastAsia="方正仿宋_GBK" w:cs="Times New Roman" w:hint="eastAsia"/>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9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46A53" w:rsidRDefault="003413F9">
            <w:pPr>
              <w:pStyle w:val="9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89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90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w:t>
            </w:r>
            <w:r>
              <w:rPr>
                <w:rFonts w:ascii="Times New Roman" w:eastAsia="方正仿宋_GBK" w:cs="Times New Roman" w:hint="eastAsia"/>
                <w:sz w:val="24"/>
                <w:szCs w:val="24"/>
              </w:rPr>
              <w:lastRenderedPageBreak/>
              <w:t>do cuando sea necesario.</w:t>
            </w:r>
          </w:p>
        </w:tc>
      </w:tr>
      <w:tr w:rsidR="00246A53">
        <w:trPr>
          <w:trHeight w:val="376"/>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 xml:space="preserve">4. Suministro de agua/vapor/hielo </w:t>
            </w:r>
            <w:r>
              <w:rPr>
                <w:rFonts w:ascii="Times New Roman" w:eastAsia="方正楷体_GBK" w:cs="Times New Roman" w:hint="eastAsia"/>
                <w:b/>
                <w:bCs/>
                <w:color w:val="000000"/>
                <w:sz w:val="24"/>
                <w:szCs w:val="24"/>
              </w:rPr>
              <w:t>* (No es necesario rellenar el formulario de solicitud, util</w:t>
            </w:r>
            <w:r>
              <w:rPr>
                <w:rFonts w:ascii="Times New Roman" w:eastAsia="方正楷体_GBK" w:cs="Times New Roman" w:hint="eastAsia"/>
                <w:b/>
                <w:bCs/>
                <w:color w:val="000000"/>
                <w:sz w:val="24"/>
                <w:szCs w:val="24"/>
              </w:rPr>
              <w:t>í</w:t>
            </w:r>
            <w:r>
              <w:rPr>
                <w:rFonts w:ascii="Times New Roman" w:eastAsia="方正楷体_GBK" w:cs="Times New Roman" w:hint="eastAsia"/>
                <w:b/>
                <w:bCs/>
                <w:color w:val="000000"/>
                <w:sz w:val="24"/>
                <w:szCs w:val="24"/>
              </w:rPr>
              <w:t>celo para el autoexamen y proporci</w:t>
            </w:r>
            <w:r>
              <w:rPr>
                <w:rFonts w:ascii="Times New Roman" w:eastAsia="方正楷体_GBK" w:cs="Times New Roman" w:hint="eastAsia"/>
                <w:b/>
                <w:bCs/>
                <w:color w:val="000000"/>
                <w:sz w:val="24"/>
                <w:szCs w:val="24"/>
              </w:rPr>
              <w:t>ó</w:t>
            </w:r>
            <w:r>
              <w:rPr>
                <w:rFonts w:ascii="Times New Roman" w:eastAsia="方正楷体_GBK" w:cs="Times New Roman" w:hint="eastAsia"/>
                <w:b/>
                <w:bCs/>
                <w:color w:val="000000"/>
                <w:sz w:val="24"/>
                <w:szCs w:val="24"/>
              </w:rPr>
              <w:t>nelo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4.1 Agua/vapor/hielo para producción y procesamiento (si corresponde)</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5.3.1 en "Buenas prácticas de fabricación de la norma nacional de seguridad alimentaria para productos lácteos" (GB12693-2010).</w:t>
            </w:r>
          </w:p>
        </w:tc>
        <w:tc>
          <w:tcPr>
            <w:tcW w:w="3157" w:type="dxa"/>
            <w:tcBorders>
              <w:top w:val="single" w:sz="4" w:space="0" w:color="auto"/>
              <w:left w:val="single" w:sz="4" w:space="0" w:color="auto"/>
              <w:bottom w:val="single" w:sz="4" w:space="0" w:color="auto"/>
              <w:right w:val="single" w:sz="4" w:space="0" w:color="auto"/>
            </w:tcBorders>
            <w:vAlign w:val="center"/>
          </w:tcPr>
          <w:p w:rsidR="00246A53"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Fotos de fuentes de agua de autoabastecimiento o instalaciones secundarias de suministro de agua, e indicar si hay una persona a cargo dedicada, candados y otras medidas de protección de los alimentos. (si corresponde )</w:t>
            </w:r>
          </w:p>
          <w:p w:rsidR="00246A53"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Plan de seguimiento de la producción y procesamiento de agua y hielo/vapor (cuando corresponda) en contacto directo con alimentos, incluyendo elementos de inspección bacteriológica, métodos, frecuencia, registros, resultados de pruebas y los dos últimos informes de pruebas.</w:t>
            </w:r>
          </w:p>
          <w:p w:rsidR="00246A53"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Aditivos para calderas utilizados en la producción de </w:t>
            </w:r>
            <w:r>
              <w:rPr>
                <w:rFonts w:ascii="Times New Roman" w:eastAsia="方正仿宋_GBK" w:cs="Times New Roman"/>
                <w:sz w:val="24"/>
                <w:szCs w:val="24"/>
              </w:rPr>
              <w:lastRenderedPageBreak/>
              <w:t>vapor que entra en contacto directo con los alimentos, y explicar si cumplen con los requisitos de producción y procesamiento de alimentos.</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El plan de monitoreo del agua de producción debe cubrir todas las salidas de agua de la fábrica.</w:t>
            </w:r>
          </w:p>
          <w:p w:rsidR="00246A53" w:rsidRDefault="003413F9">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Si el proyecto y el método cumplen con los requisitos del "Estándar de agua potable" (GB5749-20 </w:t>
            </w:r>
            <w:r>
              <w:rPr>
                <w:rFonts w:ascii="Times New Roman" w:eastAsia="方正仿宋_GBK" w:cs="Times New Roman" w:hint="eastAsia"/>
                <w:sz w:val="24"/>
                <w:szCs w:val="24"/>
              </w:rPr>
              <w:t xml:space="preserve">06 </w:t>
            </w:r>
            <w:r>
              <w:rPr>
                <w:rFonts w:ascii="Times New Roman" w:eastAsia="方正仿宋_GBK" w:cs="Times New Roman"/>
                <w:sz w:val="24"/>
                <w:szCs w:val="24"/>
              </w:rPr>
              <w:t>).</w:t>
            </w:r>
          </w:p>
          <w:p w:rsidR="00246A53" w:rsidRDefault="003413F9">
            <w:pPr>
              <w:pStyle w:val="5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3. Las instalaciones de abastecimiento secundario de agua deberán formular y aplicar procedimientos de control sanitario y disponer de medidas adecuadas de protección de los alimentos.</w:t>
            </w:r>
          </w:p>
          <w:p w:rsidR="00246A53" w:rsidRDefault="003413F9">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4. Los aditivos para calderas utilizados </w:t>
            </w:r>
            <w:r>
              <w:rPr>
                <w:rFonts w:ascii="Times New Roman" w:eastAsia="方正仿宋_GBK" w:cs="Times New Roman"/>
                <w:sz w:val="24"/>
                <w:szCs w:val="24"/>
              </w:rPr>
              <w:lastRenderedPageBreak/>
              <w:t>cuando se produce vapor que está en contacto directo con los alimentos deben cumplir con los requisitos de producción y procesamiento de alimentos.</w:t>
            </w:r>
          </w:p>
          <w:p w:rsidR="00246A53" w:rsidRDefault="00246A53">
            <w:pPr>
              <w:pStyle w:val="1"/>
              <w:adjustRightInd w:val="0"/>
              <w:snapToGrid w:val="0"/>
              <w:ind w:firstLineChars="0" w:firstLine="0"/>
              <w:rPr>
                <w:rFonts w:ascii="Times New Roman" w:eastAsia="方正仿宋_GBK"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368"/>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lastRenderedPageBreak/>
              <w:t xml:space="preserve">5. Materias primas, materiales auxiliares y materiales de embalaje </w:t>
            </w:r>
            <w:r>
              <w:rPr>
                <w:rFonts w:ascii="Times New Roman" w:eastAsia="方正楷体_GBK" w:cs="Times New Roman" w:hint="eastAsia"/>
                <w:b/>
                <w:bCs/>
                <w:color w:val="000000"/>
                <w:sz w:val="24"/>
                <w:szCs w:val="24"/>
              </w:rPr>
              <w:t>* (no es necesario cumplimentar el formulario de solicitud, autoexamen y utilizaci</w:t>
            </w:r>
            <w:r>
              <w:rPr>
                <w:rFonts w:ascii="Times New Roman" w:eastAsia="方正楷体_GBK" w:cs="Times New Roman" w:hint="eastAsia"/>
                <w:b/>
                <w:bCs/>
                <w:color w:val="000000"/>
                <w:sz w:val="24"/>
                <w:szCs w:val="24"/>
              </w:rPr>
              <w:t>ó</w:t>
            </w:r>
            <w:r>
              <w:rPr>
                <w:rFonts w:ascii="Times New Roman" w:eastAsia="方正楷体_GBK" w:cs="Times New Roman" w:hint="eastAsia"/>
                <w:b/>
                <w:bCs/>
                <w:color w:val="000000"/>
                <w:sz w:val="24"/>
                <w:szCs w:val="24"/>
              </w:rPr>
              <w:t>n, previsto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spacing w:before="40" w:after="40"/>
              <w:rPr>
                <w:rFonts w:ascii="Times New Roman" w:eastAsia="方正仿宋_GBK" w:cs="Times New Roman"/>
                <w:sz w:val="24"/>
                <w:szCs w:val="24"/>
              </w:rPr>
            </w:pPr>
            <w:r>
              <w:rPr>
                <w:rFonts w:ascii="Times New Roman" w:eastAsia="方正仿宋_GBK" w:cs="Times New Roman"/>
                <w:sz w:val="24"/>
                <w:szCs w:val="24"/>
              </w:rPr>
              <w:t>5.1 Leche cruda</w:t>
            </w:r>
          </w:p>
          <w:p w:rsidR="00246A53" w:rsidRDefault="00246A53">
            <w:pPr>
              <w:adjustRightInd w:val="0"/>
              <w:snapToGrid w:val="0"/>
              <w:spacing w:before="40" w:after="40"/>
              <w:rPr>
                <w:rFonts w:ascii="Times New Roman" w:eastAsia="方正仿宋_GBK"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"Norma Nacional de Seguridad Alimentaria Leche Cruda" (GB 19301-2010).</w:t>
            </w: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8.2.2.1 en "Buenas prácticas de fabricación de la norma nacional de seguridad alimentaria para productos lácteos" (GB12693-2010).</w:t>
            </w:r>
          </w:p>
          <w:p w:rsidR="00246A53" w:rsidRDefault="003413F9">
            <w:pPr>
              <w:adjustRightInd w:val="0"/>
              <w:snapToGrid w:val="0"/>
              <w:jc w:val="left"/>
              <w:rPr>
                <w:rFonts w:ascii="Times New Roman" w:eastAsia="方正仿宋_GBK" w:cs="Times New Roman"/>
                <w:sz w:val="24"/>
                <w:szCs w:val="24"/>
                <w:shd w:val="clear" w:color="auto" w:fill="FFFFFF"/>
              </w:rPr>
            </w:pPr>
            <w:r>
              <w:rPr>
                <w:rFonts w:ascii="Times New Roman" w:eastAsia="方正仿宋_GBK" w:cs="Times New Roman"/>
                <w:sz w:val="24"/>
                <w:szCs w:val="24"/>
              </w:rPr>
              <w:t xml:space="preserve">3. Artículo </w:t>
            </w:r>
            <w:r>
              <w:rPr>
                <w:rFonts w:ascii="Times New Roman" w:eastAsia="方正仿宋_GBK" w:cs="Times New Roman"/>
                <w:sz w:val="24"/>
                <w:szCs w:val="24"/>
                <w:shd w:val="clear" w:color="auto" w:fill="FFFFFF"/>
              </w:rPr>
              <w:t xml:space="preserve">5 del " </w:t>
            </w:r>
            <w:r>
              <w:rPr>
                <w:rFonts w:ascii="Times New Roman" w:eastAsia="方正仿宋_GBK" w:cs="Times New Roman"/>
                <w:bCs/>
                <w:sz w:val="24"/>
                <w:szCs w:val="24"/>
              </w:rPr>
              <w:t xml:space="preserve">Reglamento para el Registro y Gestión de Empresas de Producción Extranjera de Alimentos Importados </w:t>
            </w:r>
            <w:r>
              <w:rPr>
                <w:rFonts w:ascii="Times New Roman" w:eastAsia="方正仿宋_GBK" w:cs="Times New Roman"/>
                <w:sz w:val="24"/>
                <w:szCs w:val="24"/>
              </w:rPr>
              <w:t xml:space="preserve">" </w:t>
            </w:r>
            <w:r>
              <w:rPr>
                <w:rFonts w:ascii="Times New Roman" w:eastAsia="方正仿宋_GBK" w:cs="Times New Roman"/>
                <w:sz w:val="24"/>
                <w:szCs w:val="24"/>
                <w:shd w:val="clear" w:color="auto" w:fill="FFFFFF"/>
              </w:rPr>
              <w:t>.</w:t>
            </w:r>
          </w:p>
          <w:p w:rsidR="00246A53" w:rsidRDefault="00246A53">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Estándares de aceptación de leche cruda, incluidos elementos e indicadores de aceptación. (si corresponde)</w:t>
            </w:r>
          </w:p>
          <w:p w:rsidR="00246A53" w:rsidRDefault="00246A53">
            <w:pPr>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1. La leche cruda cumple con la Norma Nacional de Seguridad Alimentaria para la Leche Cruda (GB 19301-2010) y los requisitos nacionales.</w:t>
            </w:r>
          </w:p>
          <w:p w:rsidR="00246A53"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2. La fuente de leche proviene de zonas libres de epidemia.</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5.2 Productos lácteos &lt;leche entera (en polvo), leche desnatada </w:t>
            </w:r>
            <w:r>
              <w:rPr>
                <w:rFonts w:ascii="Times New Roman" w:eastAsia="方正仿宋_GBK" w:cs="Times New Roman"/>
                <w:sz w:val="24"/>
                <w:szCs w:val="24"/>
              </w:rPr>
              <w:lastRenderedPageBreak/>
              <w:t>(en polvo), suero (en polvo), etc.&gt;</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1. "Norma Nacional de Seguridad Alimentaria Leche en Polvo" (GB 19644-2010).</w:t>
            </w: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2. "Norma nacional de </w:t>
            </w:r>
            <w:r>
              <w:rPr>
                <w:rFonts w:ascii="Times New Roman" w:eastAsia="方正仿宋_GBK" w:cs="Times New Roman"/>
                <w:sz w:val="24"/>
                <w:szCs w:val="24"/>
              </w:rPr>
              <w:lastRenderedPageBreak/>
              <w:t>seguridad alimentaria: suero en polvo y proteína de suero en polvo" (GB 11674-2010).</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Lista de ingredientes lácteos utilizados.</w:t>
            </w:r>
          </w:p>
          <w:p w:rsidR="00246A53" w:rsidRDefault="00246A53">
            <w:pPr>
              <w:pStyle w:val="1"/>
              <w:adjustRightInd w:val="0"/>
              <w:snapToGrid w:val="0"/>
              <w:ind w:firstLineChars="0" w:firstLine="0"/>
              <w:jc w:val="left"/>
              <w:rPr>
                <w:rFonts w:ascii="Times New Roman" w:eastAsia="方正仿宋_GBK" w:cs="Times New Roman"/>
                <w:sz w:val="24"/>
                <w:szCs w:val="24"/>
              </w:rPr>
            </w:pP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Estándares de aceptación de </w:t>
            </w:r>
            <w:r>
              <w:rPr>
                <w:rFonts w:ascii="Times New Roman" w:eastAsia="方正仿宋_GBK" w:cs="Times New Roman"/>
                <w:sz w:val="24"/>
                <w:szCs w:val="24"/>
              </w:rPr>
              <w:lastRenderedPageBreak/>
              <w:t>productos lácteos, incluidos elementos e indicadores de aceptación.</w:t>
            </w:r>
          </w:p>
          <w:p w:rsidR="00246A53" w:rsidRDefault="00246A53">
            <w:pPr>
              <w:pStyle w:val="1"/>
              <w:adjustRightInd w:val="0"/>
              <w:snapToGrid w:val="0"/>
              <w:ind w:firstLineChars="0" w:firstLine="0"/>
              <w:jc w:val="left"/>
              <w:rPr>
                <w:rFonts w:ascii="Times New Roman" w:eastAsia="方正仿宋_GBK" w:cs="Times New Roman"/>
                <w:sz w:val="24"/>
                <w:szCs w:val="24"/>
              </w:rPr>
            </w:pPr>
          </w:p>
          <w:p w:rsidR="00246A53" w:rsidRDefault="00246A53">
            <w:pPr>
              <w:pStyle w:val="1"/>
              <w:adjustRightInd w:val="0"/>
              <w:snapToGrid w:val="0"/>
              <w:ind w:firstLineChars="0" w:firstLine="0"/>
              <w:jc w:val="left"/>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Las materias primas lácteas utilizadas deben cumplir con las normas nacionales de seguridad </w:t>
            </w:r>
            <w:r>
              <w:rPr>
                <w:rFonts w:ascii="Times New Roman" w:eastAsia="方正仿宋_GBK" w:cs="Times New Roman"/>
                <w:sz w:val="24"/>
                <w:szCs w:val="24"/>
              </w:rPr>
              <w:lastRenderedPageBreak/>
              <w:t>alimentaria de China.</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9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46A53" w:rsidRDefault="003413F9">
            <w:pPr>
              <w:pStyle w:val="9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Para fines de autoexamen y </w:t>
            </w:r>
            <w:r>
              <w:rPr>
                <w:rFonts w:ascii="Times New Roman" w:eastAsia="方正仿宋_GBK" w:cs="Times New Roman" w:hint="eastAsia"/>
                <w:sz w:val="24"/>
                <w:szCs w:val="24"/>
              </w:rPr>
              <w:lastRenderedPageBreak/>
              <w:t>proporcionado cuando sea necesario.</w:t>
            </w:r>
          </w:p>
        </w:tc>
      </w:tr>
      <w:tr w:rsidR="00246A53">
        <w:trPr>
          <w:trHeight w:val="2719"/>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5.3 Otras materias primas</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 xml:space="preserve">1.Agente leudante </w:t>
            </w:r>
            <w:r>
              <w:rPr>
                <w:rFonts w:ascii="Times New Roman" w:eastAsia="方正仿宋_GBK" w:cs="Times New Roman"/>
                <w:sz w:val="24"/>
                <w:szCs w:val="24"/>
              </w:rPr>
              <w:t>:</w:t>
            </w: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"Norma Nacional de Seguridad Alimentaria para Leches Fermentadas" (GB 19302-2010) 4.1.3</w:t>
            </w: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“Relación de cepas bacterianas que pueden ser utilizadas en alimentos” (Departamento de Supervisión y Supervisión de Salud [2010] N° 65).</w:t>
            </w: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Aditivos alimentarios</w:t>
            </w: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Artículo 9.4.1 de la Norma Nacional de Seguridad Alimentaria Buenas Prácticas de Manufactura para Productos Lácteos (GB12693-2010).</w:t>
            </w:r>
          </w:p>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3. El uso de aditivos alimentarios y fortificantes nutricionales debe cumplir con las "Normas nacionales de seguridad alimentaria para el uso de aditivos </w:t>
            </w:r>
            <w:r>
              <w:rPr>
                <w:rFonts w:ascii="Times New Roman" w:eastAsia="方正仿宋_GBK" w:cs="Times New Roman"/>
                <w:sz w:val="24"/>
                <w:szCs w:val="24"/>
              </w:rPr>
              <w:lastRenderedPageBreak/>
              <w:t xml:space="preserve">alimentarios" (GB 2760-201 </w:t>
            </w:r>
            <w:r>
              <w:rPr>
                <w:rFonts w:ascii="Times New Roman" w:eastAsia="方正仿宋_GBK" w:cs="Times New Roman" w:hint="eastAsia"/>
                <w:sz w:val="24"/>
                <w:szCs w:val="24"/>
              </w:rPr>
              <w:t xml:space="preserve">4 </w:t>
            </w:r>
            <w:r>
              <w:rPr>
                <w:rFonts w:ascii="Times New Roman" w:eastAsia="方正仿宋_GBK" w:cs="Times New Roman"/>
                <w:sz w:val="24"/>
                <w:szCs w:val="24"/>
              </w:rPr>
              <w:t xml:space="preserve">) y las "Normas nacionales de seguridad alimentaria para el uso de fortificantes nutricionales de los alimentos" (GB 14880-201 </w:t>
            </w:r>
            <w:r>
              <w:rPr>
                <w:rFonts w:ascii="Times New Roman" w:eastAsia="方正仿宋_GBK" w:cs="Times New Roman" w:hint="eastAsia"/>
                <w:sz w:val="24"/>
                <w:szCs w:val="24"/>
              </w:rPr>
              <w:t xml:space="preserve">2 </w:t>
            </w:r>
            <w:r>
              <w:rPr>
                <w:rFonts w:ascii="Times New Roman" w:eastAsia="方正仿宋_GBK" w:cs="Times New Roman"/>
                <w:sz w:val="24"/>
                <w:szCs w:val="24"/>
              </w:rPr>
              <w:t>) Reglamento.</w:t>
            </w:r>
          </w:p>
          <w:p w:rsidR="00246A53" w:rsidRDefault="00246A53">
            <w:pPr>
              <w:adjustRightInd w:val="0"/>
              <w:snapToGrid w:val="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Lista de otros ingredientes utilizados.</w:t>
            </w:r>
          </w:p>
          <w:p w:rsidR="00246A53" w:rsidRDefault="00246A53">
            <w:pPr>
              <w:pStyle w:val="1"/>
              <w:adjustRightInd w:val="0"/>
              <w:snapToGrid w:val="0"/>
              <w:ind w:firstLineChars="0" w:firstLine="0"/>
              <w:jc w:val="left"/>
              <w:rPr>
                <w:rFonts w:ascii="Times New Roman" w:eastAsia="方正仿宋_GBK" w:cs="Times New Roman"/>
                <w:sz w:val="24"/>
                <w:szCs w:val="24"/>
              </w:rPr>
            </w:pPr>
          </w:p>
          <w:p w:rsidR="00246A53" w:rsidRDefault="00246A53">
            <w:pPr>
              <w:pStyle w:val="1"/>
              <w:adjustRightInd w:val="0"/>
              <w:snapToGrid w:val="0"/>
              <w:ind w:firstLineChars="0" w:firstLine="0"/>
              <w:jc w:val="left"/>
              <w:rPr>
                <w:rFonts w:ascii="Times New Roman" w:eastAsia="方正仿宋_GBK" w:cs="Times New Roman"/>
                <w:sz w:val="24"/>
                <w:szCs w:val="24"/>
              </w:rPr>
            </w:pPr>
          </w:p>
          <w:p w:rsidR="00246A53" w:rsidRDefault="00246A53">
            <w:pPr>
              <w:pStyle w:val="1"/>
              <w:adjustRightInd w:val="0"/>
              <w:snapToGrid w:val="0"/>
              <w:ind w:firstLineChars="0" w:firstLine="0"/>
              <w:jc w:val="left"/>
              <w:rPr>
                <w:rFonts w:ascii="Times New Roman" w:eastAsia="等线 Light"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Iniciador: si está dentro del rango de cepas aprobadas para su uso por el departamento de administración de salud de China.</w:t>
            </w:r>
          </w:p>
          <w:p w:rsidR="00246A53" w:rsidRDefault="00246A53">
            <w:pPr>
              <w:pStyle w:val="1"/>
              <w:adjustRightInd w:val="0"/>
              <w:snapToGrid w:val="0"/>
              <w:ind w:firstLineChars="0" w:firstLine="0"/>
              <w:rPr>
                <w:rFonts w:ascii="Times New Roman" w:eastAsia="方正仿宋_GBK" w:cs="Times New Roman"/>
                <w:sz w:val="24"/>
                <w:szCs w:val="24"/>
              </w:rPr>
            </w:pP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Aditivos: alcance y dosificación de los aditivos alimentarios y complementos nutricionales.</w:t>
            </w:r>
          </w:p>
          <w:p w:rsidR="00246A53" w:rsidRDefault="00246A53">
            <w:pPr>
              <w:pStyle w:val="1"/>
              <w:adjustRightInd w:val="0"/>
              <w:snapToGrid w:val="0"/>
              <w:ind w:firstLineChars="0" w:firstLine="0"/>
              <w:rPr>
                <w:rFonts w:ascii="Times New Roman" w:eastAsia="方正仿宋_GBK" w:cs="Times New Roman"/>
                <w:sz w:val="24"/>
                <w:szCs w:val="24"/>
              </w:rPr>
            </w:pP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 Si se utilizan productos de mermelada, el uso de aditivos en las materias primas de mermelada también debe cumplir con los requisitos límite de las "Normas nacionales de seguridad alimentaria para el uso de aditivos alimentarios" </w:t>
            </w:r>
            <w:r>
              <w:rPr>
                <w:rFonts w:ascii="Times New Roman" w:eastAsia="方正仿宋_GBK" w:cs="Times New Roman"/>
                <w:sz w:val="24"/>
                <w:szCs w:val="24"/>
              </w:rPr>
              <w:lastRenderedPageBreak/>
              <w:t xml:space="preserve">(GB 2760-201 </w:t>
            </w:r>
            <w:r>
              <w:rPr>
                <w:rFonts w:ascii="Times New Roman" w:eastAsia="方正仿宋_GBK" w:cs="Times New Roman" w:hint="eastAsia"/>
                <w:sz w:val="24"/>
                <w:szCs w:val="24"/>
              </w:rPr>
              <w:t xml:space="preserve">4 </w:t>
            </w:r>
            <w:r>
              <w:rPr>
                <w:rFonts w:ascii="Times New Roman" w:eastAsia="方正仿宋_GBK" w:cs="Times New Roman"/>
                <w:sz w:val="24"/>
                <w:szCs w:val="24"/>
              </w:rPr>
              <w:t>).</w:t>
            </w:r>
          </w:p>
          <w:p w:rsidR="00246A53" w:rsidRDefault="00246A53">
            <w:pPr>
              <w:pStyle w:val="1"/>
              <w:adjustRightInd w:val="0"/>
              <w:snapToGrid w:val="0"/>
              <w:ind w:firstLineChars="0" w:firstLine="0"/>
              <w:rPr>
                <w:rFonts w:ascii="Times New Roman" w:eastAsia="方正仿宋_GBK" w:cs="Times New Roman"/>
                <w:sz w:val="24"/>
                <w:szCs w:val="24"/>
              </w:rPr>
            </w:pPr>
          </w:p>
          <w:p w:rsidR="00246A53" w:rsidRDefault="00246A53">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1033"/>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5.4 Materiales de embalaje</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9.5 en "Buenas prácticas de fabricación de la norma nacional de seguridad alimentaria para productos lácteos" (GB 12693-2010).</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Documento que acredite que los materiales de embalaje interno y externo son aptos para el embalaje de lácteos.</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Los materiales de embalaje no afectan la seguridad alimentaria ni las características del producto en condiciones específicas de almacenamiento y uso.</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21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21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5.5 Auditoría de proveedores de materia prima</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1. "Norma Nacional de Seguridad Alimentaria y Buenas Prácticas de Fabricación de Productos Lácteos" (GB 12693-2010) 8.2.1.</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Procedimientos de auditoría a proveedores de materias primas.</w:t>
            </w:r>
          </w:p>
          <w:p w:rsidR="00246A53" w:rsidRDefault="00246A53">
            <w:pPr>
              <w:pStyle w:val="1"/>
              <w:adjustRightInd w:val="0"/>
              <w:snapToGrid w:val="0"/>
              <w:ind w:firstLineChars="0" w:firstLine="0"/>
              <w:rPr>
                <w:rFonts w:ascii="Times New Roman" w:eastAsia="方正仿宋_GBK" w:cs="Times New Roman"/>
                <w:sz w:val="24"/>
                <w:szCs w:val="24"/>
              </w:rPr>
            </w:pPr>
          </w:p>
          <w:p w:rsidR="00246A53" w:rsidRDefault="00246A53">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710"/>
              <w:adjustRightInd w:val="0"/>
              <w:snapToGrid w:val="0"/>
              <w:rPr>
                <w:rFonts w:ascii="Times New Roman" w:eastAsia="方正仿宋_GBK" w:cs="Times New Roman"/>
                <w:sz w:val="24"/>
                <w:szCs w:val="24"/>
              </w:rPr>
            </w:pPr>
            <w:r>
              <w:rPr>
                <w:rFonts w:ascii="Times New Roman" w:eastAsia="方正仿宋_GBK" w:cs="Times New Roman"/>
                <w:sz w:val="24"/>
                <w:szCs w:val="24"/>
              </w:rPr>
              <w:t>1. Las empresas deben establecer procedimientos de revisión de proveedores y estipular procedimientos para la selección, revisión y evaluación de proveedores.</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456"/>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t xml:space="preserve">6. Control de producción y procesamiento </w:t>
            </w:r>
            <w:r>
              <w:rPr>
                <w:rFonts w:ascii="Times New Roman" w:eastAsia="方正楷体_GBK" w:cs="Times New Roman" w:hint="eastAsia"/>
                <w:b/>
                <w:bCs/>
                <w:color w:val="000000"/>
                <w:sz w:val="24"/>
                <w:szCs w:val="24"/>
              </w:rPr>
              <w:t>* (No es necesario completar el formulario de solicitud, se utilizar</w:t>
            </w:r>
            <w:r>
              <w:rPr>
                <w:rFonts w:ascii="Times New Roman" w:eastAsia="方正楷体_GBK" w:cs="Times New Roman" w:hint="eastAsia"/>
                <w:b/>
                <w:bCs/>
                <w:color w:val="000000"/>
                <w:sz w:val="24"/>
                <w:szCs w:val="24"/>
              </w:rPr>
              <w:t>á</w:t>
            </w:r>
            <w:r>
              <w:rPr>
                <w:rFonts w:ascii="Times New Roman" w:eastAsia="方正楷体_GBK" w:cs="Times New Roman" w:hint="eastAsia"/>
                <w:b/>
                <w:bCs/>
                <w:color w:val="000000"/>
                <w:sz w:val="24"/>
                <w:szCs w:val="24"/>
              </w:rPr>
              <w:t xml:space="preserve"> para el autoexamen y se proporcionar</w:t>
            </w:r>
            <w:r>
              <w:rPr>
                <w:rFonts w:ascii="Times New Roman" w:eastAsia="方正楷体_GBK" w:cs="Times New Roman" w:hint="eastAsia"/>
                <w:b/>
                <w:bCs/>
                <w:color w:val="000000"/>
                <w:sz w:val="24"/>
                <w:szCs w:val="24"/>
              </w:rPr>
              <w:t>á</w:t>
            </w:r>
            <w:r>
              <w:rPr>
                <w:rFonts w:ascii="Times New Roman" w:eastAsia="方正楷体_GBK" w:cs="Times New Roman" w:hint="eastAsia"/>
                <w:b/>
                <w:bCs/>
                <w:color w:val="000000"/>
                <w:sz w:val="24"/>
                <w:szCs w:val="24"/>
              </w:rPr>
              <w:t xml:space="preserve"> cuando sea necesario)</w:t>
            </w:r>
          </w:p>
        </w:tc>
      </w:tr>
      <w:tr w:rsidR="00246A53">
        <w:trPr>
          <w:trHeight w:val="1993"/>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20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6.1 Sistema APPCC</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205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 xml:space="preserve">1. "Requisitos generales para empresas de producción de alimentos bajo el sistema de análisis de peligros y puntos críticos de control (HACCP)" (GB/T 27341-20 </w:t>
            </w:r>
            <w:r>
              <w:rPr>
                <w:rFonts w:ascii="Times New Roman" w:eastAsia="方正仿宋_GBK" w:cs="Times New Roman" w:hint="eastAsia"/>
                <w:sz w:val="24"/>
                <w:szCs w:val="24"/>
              </w:rPr>
              <w:t xml:space="preserve">09 </w:t>
            </w:r>
            <w:r>
              <w:rPr>
                <w:rFonts w:ascii="Times New Roman" w:eastAsia="方正仿宋_GBK" w:cs="Times New Roman"/>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201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hojas de trabajo de análisis de peligros y planes HACCP </w:t>
            </w:r>
            <w:r>
              <w:rPr>
                <w:rFonts w:ascii="Times New Roman" w:eastAsia="方正仿宋_GBK" w:cs="Times New Roman"/>
                <w:kern w:val="0"/>
                <w:sz w:val="24"/>
                <w:szCs w:val="24"/>
              </w:rPr>
              <w:t>para todos los productos que se exportarán a China .</w:t>
            </w:r>
          </w:p>
          <w:p w:rsidR="00246A53" w:rsidRDefault="003413F9">
            <w:pPr>
              <w:pStyle w:val="20110"/>
              <w:adjustRightInd w:val="0"/>
              <w:snapToGrid w:val="0"/>
              <w:rPr>
                <w:rFonts w:ascii="Times New Roman" w:eastAsia="方正仿宋_GBK" w:cs="Times New Roman"/>
                <w:sz w:val="24"/>
                <w:szCs w:val="24"/>
              </w:rPr>
            </w:pPr>
            <w:r>
              <w:rPr>
                <w:rFonts w:ascii="Times New Roman" w:eastAsia="方正仿宋_GBK" w:cs="Times New Roman"/>
                <w:sz w:val="24"/>
                <w:szCs w:val="24"/>
              </w:rPr>
              <w:t>Si ha obtenido HACCP, ISO22000 y otras certificaciones, proporcione el certificado de certificación correspondiente (si corresponde).</w:t>
            </w:r>
          </w:p>
          <w:p w:rsidR="00246A53" w:rsidRDefault="00246A53">
            <w:pPr>
              <w:pStyle w:val="20210"/>
              <w:adjustRightInd w:val="0"/>
              <w:snapToGrid w:val="0"/>
              <w:rPr>
                <w:rFonts w:ascii="Times New Roman" w:cs="Times New Roman"/>
                <w:sz w:val="24"/>
                <w:szCs w:val="24"/>
              </w:rPr>
            </w:pPr>
          </w:p>
          <w:p w:rsidR="00246A53" w:rsidRDefault="00246A53">
            <w:pPr>
              <w:pStyle w:val="20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El plan HACCP debe analizar y controlar eficazmente los peligros biológicos, físicos y químicos.</w:t>
            </w:r>
          </w:p>
          <w:p w:rsidR="00246A53" w:rsidRDefault="003413F9">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El proceso de producción debe ser razonable para evitar la contaminación cruzada.</w:t>
            </w:r>
          </w:p>
          <w:p w:rsidR="00246A53" w:rsidRDefault="003413F9">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3. El establecimiento de puntos de PCC debe ser científico y factible , y las medidas correctivas y de verificación deben ser apropiadas.</w:t>
            </w:r>
          </w:p>
          <w:p w:rsidR="00246A53" w:rsidRDefault="003413F9">
            <w:pPr>
              <w:pStyle w:val="20010"/>
              <w:adjustRightInd w:val="0"/>
              <w:snapToGrid w:val="0"/>
              <w:rPr>
                <w:rFonts w:ascii="Times New Roman" w:eastAsia="方正仿宋_GBK" w:cs="Times New Roman"/>
                <w:sz w:val="24"/>
                <w:szCs w:val="24"/>
              </w:rPr>
            </w:pPr>
            <w:r>
              <w:rPr>
                <w:rFonts w:ascii="Times New Roman" w:eastAsia="方正仿宋_GBK" w:cs="Times New Roman"/>
                <w:sz w:val="24"/>
                <w:szCs w:val="24"/>
              </w:rPr>
              <w:t>4. Si el plan HACCP incluye todos los productos solicitados para registro.</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9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Cumplir con</w:t>
            </w:r>
          </w:p>
          <w:p w:rsidR="00246A53" w:rsidRDefault="003413F9">
            <w:pPr>
              <w:pStyle w:val="19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9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97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9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6.2 Tecnología de producción y procesamiento.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8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"Norma Nacional de Seguridad Alimentaria para Leches Fermentadas" (GB 19302-2010).</w:t>
            </w:r>
          </w:p>
          <w:p w:rsidR="00246A53" w:rsidRDefault="003413F9">
            <w:pPr>
              <w:pStyle w:val="18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"Norma Nacional de Seguridad Alimentaria Leche Esterilizada" (GB 25190-2010).</w:t>
            </w:r>
          </w:p>
          <w:p w:rsidR="00246A53" w:rsidRDefault="003413F9">
            <w:pPr>
              <w:pStyle w:val="18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 xml:space="preserve">3. </w:t>
            </w:r>
            <w:r>
              <w:rPr>
                <w:rFonts w:ascii="Times New Roman" w:eastAsia="方正仿宋_GBK" w:cs="Times New Roman"/>
                <w:sz w:val="24"/>
                <w:szCs w:val="24"/>
              </w:rPr>
              <w:t xml:space="preserve">"Norma Nacional de Seguridad Alimentaria para </w:t>
            </w:r>
            <w:r>
              <w:rPr>
                <w:rFonts w:ascii="Times New Roman" w:eastAsia="方正仿宋_GBK" w:cs="Times New Roman"/>
                <w:sz w:val="24"/>
                <w:szCs w:val="24"/>
              </w:rPr>
              <w:lastRenderedPageBreak/>
              <w:t>Leches Moduladas" (GB 25191-2010).</w:t>
            </w:r>
          </w:p>
          <w:p w:rsidR="00246A53" w:rsidRDefault="00246A53">
            <w:pPr>
              <w:pStyle w:val="18910"/>
              <w:adjustRightInd w:val="0"/>
              <w:snapToGrid w:val="0"/>
              <w:ind w:firstLineChars="0" w:firstLine="0"/>
              <w:jc w:val="left"/>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Diagrama de flujo del proceso, que enumera los principales parámetros del proceso, como la temperatura/tiempo del tratamiento térmico, y describe el proceso.</w:t>
            </w:r>
          </w:p>
          <w:p w:rsidR="00246A53" w:rsidRDefault="003413F9">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Para aquellos con tecnología de procesamiento de tratamiento térmico, </w:t>
            </w:r>
            <w:r>
              <w:rPr>
                <w:rFonts w:ascii="Times New Roman" w:eastAsia="方正仿宋_GBK" w:cs="Times New Roman"/>
                <w:sz w:val="24"/>
                <w:szCs w:val="24"/>
              </w:rPr>
              <w:lastRenderedPageBreak/>
              <w:t>proporcione la curva de temperatura/tiempo del tratamiento térmico (si corresponde).</w:t>
            </w:r>
          </w:p>
          <w:p w:rsidR="00246A53" w:rsidRDefault="00246A53">
            <w:pPr>
              <w:pStyle w:val="188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Si el proceso productivo de la empresa se ajusta a la definición del producto.</w:t>
            </w:r>
          </w:p>
          <w:p w:rsidR="00246A53" w:rsidRDefault="003413F9">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Si la curva de cambio de temperatura/tiempo de la leche </w:t>
            </w:r>
            <w:r>
              <w:rPr>
                <w:rFonts w:ascii="Times New Roman" w:eastAsia="方正仿宋_GBK" w:cs="Times New Roman" w:hint="eastAsia"/>
                <w:sz w:val="24"/>
                <w:szCs w:val="24"/>
              </w:rPr>
              <w:t xml:space="preserve">esterilizada </w:t>
            </w:r>
            <w:r>
              <w:rPr>
                <w:rFonts w:ascii="Times New Roman" w:eastAsia="方正仿宋_GBK" w:cs="Times New Roman"/>
                <w:sz w:val="24"/>
                <w:szCs w:val="24"/>
              </w:rPr>
              <w:t xml:space="preserve">es consistente con la temperatura/tiempo de esterilización declarada </w:t>
            </w:r>
            <w:r>
              <w:rPr>
                <w:rFonts w:ascii="Times New Roman" w:eastAsia="方正仿宋_GBK" w:cs="Times New Roman"/>
                <w:sz w:val="24"/>
                <w:szCs w:val="24"/>
              </w:rPr>
              <w:lastRenderedPageBreak/>
              <w:t>por la empresa.</w:t>
            </w:r>
          </w:p>
          <w:p w:rsidR="00246A53" w:rsidRDefault="003413F9">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3. Si la temperatura del tratamiento térmico de la leche esterilizada cumple con los requisitos de la norma nacional.</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8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46A53" w:rsidRDefault="003413F9">
            <w:pPr>
              <w:pStyle w:val="18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186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85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7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6.3 Embalaje</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77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 xml:space="preserve">1. "Normas nacionales de seguridad alimentaria para principios generales de etiquetado de alimentos preenvasados" (GB 7718-201 </w:t>
            </w:r>
            <w:r>
              <w:rPr>
                <w:rFonts w:ascii="Times New Roman" w:eastAsia="方正仿宋_GBK" w:cs="Times New Roman" w:hint="eastAsia"/>
                <w:sz w:val="24"/>
                <w:szCs w:val="24"/>
              </w:rPr>
              <w:t xml:space="preserve">1 </w:t>
            </w:r>
            <w:r>
              <w:rPr>
                <w:rFonts w:ascii="Times New Roman" w:eastAsia="方正仿宋_GBK" w:cs="Times New Roman"/>
                <w:sz w:val="24"/>
                <w:szCs w:val="24"/>
              </w:rPr>
              <w:t>)</w:t>
            </w:r>
          </w:p>
          <w:p w:rsidR="00246A53" w:rsidRDefault="003413F9">
            <w:pPr>
              <w:pStyle w:val="177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 xml:space="preserve">2. "Principios generales de la Norma Nacional de Seguridad Alimentaria para el etiquetado nutricional de alimentos preenvasados" (GB 28050-201 </w:t>
            </w:r>
            <w:r>
              <w:rPr>
                <w:rFonts w:ascii="Times New Roman" w:eastAsia="方正仿宋_GBK" w:cs="Times New Roman" w:hint="eastAsia"/>
                <w:sz w:val="24"/>
                <w:szCs w:val="24"/>
              </w:rPr>
              <w:t xml:space="preserve">1 </w:t>
            </w:r>
            <w:r>
              <w:rPr>
                <w:rFonts w:ascii="Times New Roman" w:eastAsia="方正仿宋_GBK" w:cs="Times New Roman"/>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t>Muestra de etiquetas para productos a exportar a China.</w:t>
            </w:r>
          </w:p>
          <w:p w:rsidR="00246A53" w:rsidRDefault="003413F9">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t>Los procedimientos para la inspección de sellado deben incluir al menos puntos de inspección, operadores, métodos de inspección y frecuencia de inspección (aplicable a la leche esterilizada, la leche preparada y otras leches esterilizadas).</w:t>
            </w:r>
          </w:p>
          <w:p w:rsidR="00246A53" w:rsidRDefault="00246A53">
            <w:pPr>
              <w:pStyle w:val="17610"/>
              <w:adjustRightInd w:val="0"/>
              <w:snapToGrid w:val="0"/>
              <w:rPr>
                <w:rFonts w:asci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1. Las etiquetas de los productos deben cumplir con las "Normas nacionales de seguridad alimentaria para principios generales de etiquetado de alimentos preenvasados" (GB 7718-201 </w:t>
            </w:r>
            <w:r>
              <w:rPr>
                <w:rFonts w:ascii="Times New Roman" w:eastAsia="方正仿宋_GBK" w:cs="Times New Roman" w:hint="eastAsia"/>
                <w:sz w:val="24"/>
                <w:szCs w:val="24"/>
              </w:rPr>
              <w:t xml:space="preserve">1 </w:t>
            </w:r>
            <w:r>
              <w:rPr>
                <w:rFonts w:ascii="Times New Roman" w:eastAsia="方正仿宋_GBK" w:cs="Times New Roman"/>
                <w:sz w:val="24"/>
                <w:szCs w:val="24"/>
              </w:rPr>
              <w:t>).</w:t>
            </w:r>
          </w:p>
          <w:p w:rsidR="00246A53" w:rsidRDefault="00246A53">
            <w:pPr>
              <w:pStyle w:val="17310"/>
              <w:adjustRightInd w:val="0"/>
              <w:snapToGrid w:val="0"/>
              <w:rPr>
                <w:rFonts w:ascii="Times New Roman" w:eastAsia="方正仿宋_GBK" w:cs="Times New Roman"/>
                <w:sz w:val="24"/>
                <w:szCs w:val="24"/>
              </w:rPr>
            </w:pPr>
          </w:p>
          <w:p w:rsidR="00246A53" w:rsidRDefault="003413F9">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t>2. Para productos que utilizan envases Tetra Pak, los elementos de prueba de sellado deben incluir al menos los elementos enumerados en el Manual de inspección de integridad de envases Tetra Pak .</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7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Cumplir con</w:t>
            </w:r>
          </w:p>
          <w:p w:rsidR="00246A53" w:rsidRDefault="003413F9">
            <w:pPr>
              <w:pStyle w:val="17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7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71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70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6.4 Vida útil del producto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6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"Principios generales de la norma nacional de seguridad alimentaria para el etiquetado </w:t>
            </w:r>
            <w:r>
              <w:rPr>
                <w:rFonts w:ascii="Times New Roman" w:eastAsia="方正仿宋_GBK" w:cs="Times New Roman"/>
                <w:sz w:val="24"/>
                <w:szCs w:val="24"/>
              </w:rPr>
              <w:lastRenderedPageBreak/>
              <w:t>de alimentos preenvasados" (GB 7718-2011) 2.5.</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Complete la siguiente información</w:t>
            </w:r>
          </w:p>
          <w:p w:rsidR="00246A53"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Método de almacenamiento </w:t>
            </w:r>
            <w:r>
              <w:rPr>
                <w:rFonts w:ascii="Times New Roman" w:eastAsia="方正仿宋_GBK" w:cs="Times New Roman"/>
                <w:sz w:val="24"/>
                <w:szCs w:val="24"/>
              </w:rPr>
              <w:lastRenderedPageBreak/>
              <w:t>del producto______.</w:t>
            </w:r>
          </w:p>
          <w:p w:rsidR="00246A53"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Duración___________.</w:t>
            </w:r>
          </w:p>
          <w:p w:rsidR="00246A53"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Base o datos para confirmar la vida útil del producto.</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1. Si la base para confirmar la vida útil es consistente con la </w:t>
            </w:r>
            <w:r>
              <w:rPr>
                <w:rFonts w:ascii="Times New Roman" w:eastAsia="方正仿宋_GBK" w:cs="Times New Roman"/>
                <w:sz w:val="24"/>
                <w:szCs w:val="24"/>
              </w:rPr>
              <w:lastRenderedPageBreak/>
              <w:t>etiqueta real.</w:t>
            </w:r>
          </w:p>
          <w:p w:rsidR="00246A53" w:rsidRDefault="003413F9">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t>2. Si existe una relación correspondiente entre las condiciones de prueba de vida útil y el almacenamiento y transporte reales.</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6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46A53" w:rsidRDefault="003413F9">
            <w:pPr>
              <w:pStyle w:val="16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6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64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Para fines de autoexamen </w:t>
            </w:r>
            <w:r>
              <w:rPr>
                <w:rFonts w:ascii="Times New Roman" w:eastAsia="方正仿宋_GBK" w:cs="Times New Roman" w:hint="eastAsia"/>
                <w:sz w:val="24"/>
                <w:szCs w:val="24"/>
              </w:rPr>
              <w:lastRenderedPageBreak/>
              <w:t>y proporcionado cuando sea necesario.</w:t>
            </w:r>
          </w:p>
        </w:tc>
      </w:tr>
      <w:tr w:rsidR="00246A53">
        <w:trPr>
          <w:trHeight w:val="415"/>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0810"/>
              <w:adjustRightInd w:val="0"/>
              <w:snapToGrid w:val="0"/>
              <w:ind w:firstLineChars="0" w:firstLine="0"/>
              <w:jc w:val="center"/>
              <w:rPr>
                <w:rFonts w:ascii="方正楷体_GBK" w:eastAsia="方正楷体_GBK" w:cs="Times New Roman"/>
                <w:b/>
                <w:bCs/>
                <w:sz w:val="24"/>
                <w:szCs w:val="24"/>
              </w:rPr>
            </w:pPr>
            <w:r>
              <w:rPr>
                <w:rStyle w:val="20910Char"/>
                <w:rFonts w:ascii="方正楷体_GBK" w:eastAsia="方正楷体_GBK" w:cs="黑体" w:hint="eastAsia"/>
                <w:b/>
                <w:bCs/>
                <w:color w:val="000000"/>
                <w:sz w:val="24"/>
                <w:szCs w:val="24"/>
              </w:rPr>
              <w:lastRenderedPageBreak/>
              <w:t xml:space="preserve">7. Limpieza y desinfección </w:t>
            </w:r>
            <w:r>
              <w:rPr>
                <w:rFonts w:ascii="Times New Roman" w:eastAsia="方正楷体_GBK" w:cs="Times New Roman" w:hint="eastAsia"/>
                <w:b/>
                <w:bCs/>
                <w:color w:val="000000"/>
                <w:sz w:val="24"/>
                <w:szCs w:val="24"/>
              </w:rPr>
              <w:t>* (No es necesario completar el formulario de solicitud, util</w:t>
            </w:r>
            <w:r>
              <w:rPr>
                <w:rFonts w:ascii="Times New Roman" w:eastAsia="方正楷体_GBK" w:cs="Times New Roman" w:hint="eastAsia"/>
                <w:b/>
                <w:bCs/>
                <w:color w:val="000000"/>
                <w:sz w:val="24"/>
                <w:szCs w:val="24"/>
              </w:rPr>
              <w:t>í</w:t>
            </w:r>
            <w:r>
              <w:rPr>
                <w:rFonts w:ascii="Times New Roman" w:eastAsia="方正楷体_GBK" w:cs="Times New Roman" w:hint="eastAsia"/>
                <w:b/>
                <w:bCs/>
                <w:color w:val="000000"/>
                <w:sz w:val="24"/>
                <w:szCs w:val="24"/>
              </w:rPr>
              <w:t>celo para el autoexamen y proporci</w:t>
            </w:r>
            <w:r>
              <w:rPr>
                <w:rFonts w:ascii="Times New Roman" w:eastAsia="方正楷体_GBK" w:cs="Times New Roman" w:hint="eastAsia"/>
                <w:b/>
                <w:bCs/>
                <w:color w:val="000000"/>
                <w:sz w:val="24"/>
                <w:szCs w:val="24"/>
              </w:rPr>
              <w:t>ó</w:t>
            </w:r>
            <w:r>
              <w:rPr>
                <w:rFonts w:ascii="Times New Roman" w:eastAsia="方正楷体_GBK" w:cs="Times New Roman" w:hint="eastAsia"/>
                <w:b/>
                <w:bCs/>
                <w:color w:val="000000"/>
                <w:sz w:val="24"/>
                <w:szCs w:val="24"/>
              </w:rPr>
              <w:t>nelo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5710"/>
              <w:adjustRightInd w:val="0"/>
              <w:snapToGrid w:val="0"/>
              <w:rPr>
                <w:rFonts w:ascii="Times New Roman" w:eastAsia="方正仿宋_GBK" w:cs="Times New Roman"/>
                <w:sz w:val="24"/>
                <w:szCs w:val="24"/>
              </w:rPr>
            </w:pPr>
            <w:r>
              <w:rPr>
                <w:rFonts w:ascii="Times New Roman" w:eastAsia="方正仿宋_GBK" w:cs="Times New Roman"/>
                <w:sz w:val="24"/>
                <w:szCs w:val="24"/>
              </w:rPr>
              <w:t>7.1 Procedimientos de limpieza y desinfección de líneas de producción.</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56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de Productos Lácteos”</w:t>
            </w:r>
          </w:p>
          <w:p w:rsidR="00246A53" w:rsidRDefault="003413F9">
            <w:pPr>
              <w:pStyle w:val="156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(GB 12693-2010) 7.3.</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Procedimientos de limpieza y desinfección que cubren toda la línea de producción.</w:t>
            </w:r>
          </w:p>
          <w:p w:rsidR="00246A53"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Si se utiliza CIP (limpieza in situ), los procedimientos de limpieza y desinfección proporcionados deben incluir lo siguiente:</w:t>
            </w:r>
          </w:p>
          <w:p w:rsidR="00246A53"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 y frecuencia de CIP; tipos, tiempo de acción, concentración, objetos y temperaturas de los desinfectantes utilizados en las medidas de CIP para verificar los efectos de limpieza y desinfección para evitar que el CIP contamine los productos; (si corresponde)</w:t>
            </w:r>
          </w:p>
          <w:p w:rsidR="00246A53"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Si se utiliza limpieza en seco, </w:t>
            </w:r>
            <w:r>
              <w:rPr>
                <w:rFonts w:ascii="Times New Roman" w:eastAsia="方正仿宋_GBK" w:cs="Times New Roman"/>
                <w:sz w:val="24"/>
                <w:szCs w:val="24"/>
              </w:rPr>
              <w:lastRenderedPageBreak/>
              <w:t>se deberán proporcionar los procedimientos de limpieza y desinfección, la frecuencia y las medidas de verificación del efecto de limpieza y desinfección . (si corresponde)</w:t>
            </w:r>
          </w:p>
          <w:p w:rsidR="00246A53" w:rsidRDefault="00246A53">
            <w:pPr>
              <w:pStyle w:val="15510"/>
              <w:adjustRightInd w:val="0"/>
              <w:snapToGrid w:val="0"/>
              <w:ind w:firstLineChars="0" w:firstLine="0"/>
              <w:jc w:val="left"/>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5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Si se utiliza decapado u otros métodos para eliminar proteínas y sales desnaturalizadas de las superficies calentadas de tuberías y equipos.</w:t>
            </w:r>
          </w:p>
          <w:p w:rsidR="00246A53" w:rsidRDefault="003413F9">
            <w:pPr>
              <w:pStyle w:val="153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Verificación de residuos de agentes de limpieza (como pruebas de conductividad, valor de pH, etc.).</w:t>
            </w:r>
          </w:p>
          <w:p w:rsidR="00246A53" w:rsidRDefault="003413F9">
            <w:pPr>
              <w:pStyle w:val="153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3. Verificación del efecto de limpieza (como pruebas microbianas, experimentos de ATP, etc.). .</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5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15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5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50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394"/>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1010"/>
              <w:adjustRightInd w:val="0"/>
              <w:snapToGrid w:val="0"/>
              <w:ind w:firstLineChars="0" w:firstLine="0"/>
              <w:jc w:val="center"/>
              <w:rPr>
                <w:rFonts w:ascii="方正楷体_GBK" w:eastAsia="方正楷体_GBK" w:cs="Times New Roman"/>
                <w:b/>
                <w:bCs/>
                <w:sz w:val="24"/>
                <w:szCs w:val="24"/>
              </w:rPr>
            </w:pPr>
            <w:r>
              <w:rPr>
                <w:rStyle w:val="21110Char"/>
                <w:rFonts w:ascii="方正楷体_GBK" w:eastAsia="方正楷体_GBK" w:cs="黑体" w:hint="eastAsia"/>
                <w:b/>
                <w:bCs/>
                <w:color w:val="000000"/>
                <w:sz w:val="24"/>
                <w:szCs w:val="24"/>
              </w:rPr>
              <w:lastRenderedPageBreak/>
              <w:t xml:space="preserve">8. Autoinspección y autocontrol </w:t>
            </w:r>
            <w:r>
              <w:rPr>
                <w:rFonts w:ascii="Times New Roman" w:eastAsia="方正楷体_GBK" w:cs="Times New Roman" w:hint="eastAsia"/>
                <w:b/>
                <w:bCs/>
                <w:color w:val="000000"/>
                <w:sz w:val="24"/>
                <w:szCs w:val="24"/>
              </w:rPr>
              <w:t>* (No es necesario cumplimentar el formulario de solicitud, s</w:t>
            </w:r>
            <w:r>
              <w:rPr>
                <w:rFonts w:ascii="Times New Roman" w:eastAsia="方正楷体_GBK" w:cs="Times New Roman" w:hint="eastAsia"/>
                <w:b/>
                <w:bCs/>
                <w:color w:val="000000"/>
                <w:sz w:val="24"/>
                <w:szCs w:val="24"/>
              </w:rPr>
              <w:t>ó</w:t>
            </w:r>
            <w:r>
              <w:rPr>
                <w:rFonts w:ascii="Times New Roman" w:eastAsia="方正楷体_GBK" w:cs="Times New Roman" w:hint="eastAsia"/>
                <w:b/>
                <w:bCs/>
                <w:color w:val="000000"/>
                <w:sz w:val="24"/>
                <w:szCs w:val="24"/>
              </w:rPr>
              <w:t>lo para autoinspecci</w:t>
            </w:r>
            <w:r>
              <w:rPr>
                <w:rFonts w:ascii="Times New Roman" w:eastAsia="方正楷体_GBK" w:cs="Times New Roman" w:hint="eastAsia"/>
                <w:b/>
                <w:bCs/>
                <w:color w:val="000000"/>
                <w:sz w:val="24"/>
                <w:szCs w:val="24"/>
              </w:rPr>
              <w:t>ó</w:t>
            </w:r>
            <w:r>
              <w:rPr>
                <w:rFonts w:ascii="Times New Roman" w:eastAsia="方正楷体_GBK" w:cs="Times New Roman" w:hint="eastAsia"/>
                <w:b/>
                <w:bCs/>
                <w:color w:val="000000"/>
                <w:sz w:val="24"/>
                <w:szCs w:val="24"/>
              </w:rPr>
              <w:t>n y uso, facilitar cuando sea necesario)</w:t>
            </w:r>
          </w:p>
        </w:tc>
      </w:tr>
      <w:tr w:rsidR="00246A53">
        <w:trPr>
          <w:trHeight w:val="561"/>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3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8.1 Inspección de control en línea del producto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32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8.1 "Buenas prácticas de fabricación de la norma nacional de seguridad alimentaria para productos lácteos" (GB 12693-2010)</w:t>
            </w:r>
          </w:p>
          <w:p w:rsidR="00246A53" w:rsidRDefault="003413F9">
            <w:pPr>
              <w:pStyle w:val="132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9.1.1.1, 9.1.1.2, 9.1.1.3.</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3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 de inspección en línea del producto, que incluye lo siguiente: especificando el contenido de la inspección, parámetros, frecuencia y verificación de acuerdo con la secuencia de trabajo.</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3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Medidas de control en línea, si los peligros analizados por la empresa se monitorean efectivamente.</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2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12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3413F9">
            <w:pPr>
              <w:pStyle w:val="12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28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Para fines de autoexamen y proporcionado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2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8.2 Inspección del producto terminado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2610"/>
              <w:adjustRightInd w:val="0"/>
              <w:snapToGrid w:val="0"/>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8.2 "Norma Nacional de Seguridad Alimentaria Buenas Prácticas de Fabricación para Productos Lácteos" (GB 12693-2010) 10.</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24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Plan de pruebas, estándares de prueba e informes de prueba para los dos últimos lotes de productos finales que se exportarán a China.</w:t>
            </w:r>
          </w:p>
          <w:p w:rsidR="00246A53" w:rsidRDefault="00246A53">
            <w:pPr>
              <w:pStyle w:val="12410"/>
              <w:adjustRightInd w:val="0"/>
              <w:snapToGrid w:val="0"/>
              <w:ind w:firstLineChars="0" w:firstLine="0"/>
              <w:rPr>
                <w:rFonts w:ascii="Times New Roman" w:eastAsia="方正仿宋_GBK"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246A53">
            <w:pPr>
              <w:pStyle w:val="12310"/>
              <w:adjustRightInd w:val="0"/>
              <w:snapToGrid w:val="0"/>
              <w:ind w:firstLineChars="0" w:firstLine="0"/>
              <w:rPr>
                <w:rFonts w:ascii="Times New Roman" w:eastAsia="方正仿宋_GBK"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2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246A53" w:rsidRDefault="003413F9">
            <w:pPr>
              <w:pStyle w:val="12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246A53" w:rsidRDefault="003413F9">
            <w:pPr>
              <w:pStyle w:val="12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2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Para fines de autoexamen y proporcionado cuando sea necesario.</w:t>
            </w:r>
          </w:p>
        </w:tc>
      </w:tr>
      <w:tr w:rsidR="00246A53">
        <w:trPr>
          <w:trHeight w:val="764"/>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20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8.3 Plan e implementación de verificación de </w:t>
            </w:r>
            <w:r>
              <w:rPr>
                <w:rFonts w:ascii="Times New Roman" w:eastAsia="方正仿宋_GBK" w:hAnsi="Times New Roman" w:cs="Times New Roman"/>
                <w:sz w:val="24"/>
                <w:szCs w:val="24"/>
              </w:rPr>
              <w:lastRenderedPageBreak/>
              <w:t>esterilidad de la línea de producción (si corresponde)</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lastRenderedPageBreak/>
              <w:t xml:space="preserve">1. "Norma Nacional de Seguridad Alimentaria Leche Esterilizada" (GB </w:t>
            </w:r>
            <w:r>
              <w:rPr>
                <w:rFonts w:ascii="Times New Roman" w:eastAsia="方正仿宋_GBK" w:hAnsi="Times New Roman" w:cs="Times New Roman"/>
                <w:snapToGrid w:val="0"/>
                <w:kern w:val="0"/>
                <w:sz w:val="24"/>
                <w:szCs w:val="24"/>
              </w:rPr>
              <w:lastRenderedPageBreak/>
              <w:t xml:space="preserve">25190-2010 </w:t>
            </w:r>
            <w:r>
              <w:rPr>
                <w:rFonts w:ascii="Times New Roman" w:eastAsia="方正仿宋_GBK" w:hAnsi="Times New Roman" w:cs="Times New Roman"/>
                <w:sz w:val="24"/>
                <w:szCs w:val="24"/>
              </w:rPr>
              <w:t xml:space="preserve">) </w:t>
            </w:r>
            <w:r>
              <w:rPr>
                <w:rFonts w:ascii="Times New Roman" w:eastAsia="方正仿宋_GBK" w:hAnsi="Times New Roman" w:cs="Times New Roman"/>
                <w:snapToGrid w:val="0"/>
                <w:kern w:val="0"/>
                <w:sz w:val="24"/>
                <w:szCs w:val="24"/>
              </w:rPr>
              <w:t>4.6.</w:t>
            </w:r>
          </w:p>
          <w:p w:rsidR="00246A53"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2. “Norma Nacional de Seguridad Alimentaria para Leches Moduladas” (GB25191-2010 </w:t>
            </w:r>
            <w:r>
              <w:rPr>
                <w:rFonts w:ascii="Times New Roman" w:eastAsia="方正仿宋_GBK" w:hAnsi="Times New Roman" w:cs="Times New Roman"/>
                <w:sz w:val="24"/>
                <w:szCs w:val="24"/>
              </w:rPr>
              <w:t xml:space="preserve">) </w:t>
            </w:r>
            <w:r>
              <w:rPr>
                <w:rFonts w:ascii="Times New Roman" w:eastAsia="方正仿宋_GBK" w:hAnsi="Times New Roman" w:cs="Times New Roman"/>
                <w:snapToGrid w:val="0"/>
                <w:kern w:val="0"/>
                <w:sz w:val="24"/>
                <w:szCs w:val="24"/>
              </w:rPr>
              <w:t>4.6.1.</w:t>
            </w:r>
          </w:p>
          <w:p w:rsidR="00246A53" w:rsidRDefault="003413F9">
            <w:pPr>
              <w:pStyle w:val="11910"/>
              <w:adjustRightInd w:val="0"/>
              <w:snapToGrid w:val="0"/>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napToGrid w:val="0"/>
                <w:kern w:val="0"/>
                <w:sz w:val="24"/>
                <w:szCs w:val="24"/>
              </w:rPr>
              <w:t xml:space="preserve">3. "Norma nacional de seguridad alimentaria Inspección microbiológica de alimentos Inspección de esterilidad comercial" (GB 4789.26-201 </w:t>
            </w:r>
            <w:r>
              <w:rPr>
                <w:rFonts w:ascii="Times New Roman" w:eastAsia="方正仿宋_GBK" w:hAnsi="Times New Roman" w:cs="Times New Roman"/>
                <w:sz w:val="24"/>
                <w:szCs w:val="24"/>
              </w:rPr>
              <w:t xml:space="preserve">3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napToGrid w:val="0"/>
                <w:kern w:val="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1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Programa de verificación de esterilidad para líneas de producción de productos </w:t>
            </w:r>
            <w:r>
              <w:rPr>
                <w:rFonts w:ascii="Times New Roman" w:eastAsia="方正仿宋_GBK" w:cs="Times New Roman"/>
                <w:sz w:val="24"/>
                <w:szCs w:val="24"/>
              </w:rPr>
              <w:lastRenderedPageBreak/>
              <w:t>esterilizados.</w:t>
            </w:r>
          </w:p>
          <w:p w:rsidR="00246A53" w:rsidRDefault="00246A53">
            <w:pPr>
              <w:pStyle w:val="11810"/>
              <w:adjustRightInd w:val="0"/>
              <w:snapToGrid w:val="0"/>
              <w:rPr>
                <w:rFonts w:ascii="Times New Roman" w:eastAsia="方正仿宋_GBK" w:cs="Times New Roman"/>
                <w:sz w:val="24"/>
                <w:szCs w:val="24"/>
              </w:rPr>
            </w:pPr>
          </w:p>
          <w:p w:rsidR="00246A53" w:rsidRDefault="00246A53">
            <w:pPr>
              <w:pStyle w:val="118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Se debe proporcionar un informe de prueba de esterilidad comercial </w:t>
            </w:r>
            <w:r>
              <w:rPr>
                <w:rFonts w:ascii="Times New Roman" w:eastAsia="方正仿宋_GBK" w:cs="Times New Roman"/>
                <w:sz w:val="24"/>
                <w:szCs w:val="24"/>
              </w:rPr>
              <w:lastRenderedPageBreak/>
              <w:t xml:space="preserve">realizado de acuerdo con los métodos especificados en GB/T 4789.26-201 </w:t>
            </w:r>
            <w:r>
              <w:rPr>
                <w:rFonts w:ascii="Times New Roman" w:eastAsia="方正仿宋_GBK" w:cs="Times New Roman" w:hint="eastAsia"/>
                <w:sz w:val="24"/>
                <w:szCs w:val="24"/>
              </w:rPr>
              <w:t>3 .</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1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□Conforme a</w:t>
            </w:r>
          </w:p>
          <w:p w:rsidR="00246A53" w:rsidRDefault="003413F9">
            <w:pPr>
              <w:pStyle w:val="11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246A53" w:rsidRDefault="003413F9">
            <w:pPr>
              <w:pStyle w:val="11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aplicable</w:t>
            </w: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Para fines de autoexamen </w:t>
            </w:r>
            <w:r>
              <w:rPr>
                <w:rFonts w:ascii="Times New Roman" w:eastAsia="方正仿宋_GBK" w:hAnsi="Times New Roman" w:cs="Times New Roman" w:hint="eastAsia"/>
                <w:sz w:val="24"/>
                <w:szCs w:val="24"/>
              </w:rPr>
              <w:lastRenderedPageBreak/>
              <w:t>y proporcionado cuando sea necesario.</w:t>
            </w:r>
          </w:p>
        </w:tc>
      </w:tr>
      <w:tr w:rsidR="00246A53">
        <w:trPr>
          <w:trHeight w:val="515"/>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1210"/>
              <w:adjustRightInd w:val="0"/>
              <w:snapToGrid w:val="0"/>
              <w:ind w:firstLineChars="0" w:firstLine="0"/>
              <w:jc w:val="center"/>
              <w:rPr>
                <w:rFonts w:ascii="方正楷体_GBK" w:eastAsia="方正楷体_GBK" w:cs="Times New Roman"/>
                <w:b/>
                <w:bCs/>
                <w:sz w:val="24"/>
                <w:szCs w:val="24"/>
              </w:rPr>
            </w:pPr>
            <w:r>
              <w:rPr>
                <w:rStyle w:val="21310Char"/>
                <w:rFonts w:ascii="方正楷体_GBK" w:eastAsia="方正楷体_GBK" w:cs="黑体" w:hint="eastAsia"/>
                <w:b/>
                <w:bCs/>
                <w:color w:val="000000"/>
                <w:sz w:val="24"/>
                <w:szCs w:val="24"/>
              </w:rPr>
              <w:lastRenderedPageBreak/>
              <w:t xml:space="preserve">9. Productos químicos y control de plagas </w:t>
            </w:r>
            <w:r>
              <w:rPr>
                <w:rFonts w:ascii="Times New Roman" w:eastAsia="方正楷体_GBK" w:cs="Times New Roman" w:hint="eastAsia"/>
                <w:b/>
                <w:bCs/>
                <w:color w:val="000000"/>
                <w:sz w:val="24"/>
                <w:szCs w:val="24"/>
              </w:rPr>
              <w:t>* (No es necesario completar el formulario de solicitud, util</w:t>
            </w:r>
            <w:r>
              <w:rPr>
                <w:rFonts w:ascii="Times New Roman" w:eastAsia="方正楷体_GBK" w:cs="Times New Roman" w:hint="eastAsia"/>
                <w:b/>
                <w:bCs/>
                <w:color w:val="000000"/>
                <w:sz w:val="24"/>
                <w:szCs w:val="24"/>
              </w:rPr>
              <w:t>í</w:t>
            </w:r>
            <w:r>
              <w:rPr>
                <w:rFonts w:ascii="Times New Roman" w:eastAsia="方正楷体_GBK" w:cs="Times New Roman" w:hint="eastAsia"/>
                <w:b/>
                <w:bCs/>
                <w:color w:val="000000"/>
                <w:sz w:val="24"/>
                <w:szCs w:val="24"/>
              </w:rPr>
              <w:t>celo para el autoexamen y proporci</w:t>
            </w:r>
            <w:r>
              <w:rPr>
                <w:rFonts w:ascii="Times New Roman" w:eastAsia="方正楷体_GBK" w:cs="Times New Roman" w:hint="eastAsia"/>
                <w:b/>
                <w:bCs/>
                <w:color w:val="000000"/>
                <w:sz w:val="24"/>
                <w:szCs w:val="24"/>
              </w:rPr>
              <w:t>ó</w:t>
            </w:r>
            <w:r>
              <w:rPr>
                <w:rFonts w:ascii="Times New Roman" w:eastAsia="方正楷体_GBK" w:cs="Times New Roman" w:hint="eastAsia"/>
                <w:b/>
                <w:bCs/>
                <w:color w:val="000000"/>
                <w:sz w:val="24"/>
                <w:szCs w:val="24"/>
              </w:rPr>
              <w:t>nelo cuando sea necesario)</w:t>
            </w:r>
          </w:p>
        </w:tc>
      </w:tr>
      <w:tr w:rsidR="00246A53">
        <w:trPr>
          <w:trHeight w:val="763"/>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21010"/>
              <w:adjustRightInd w:val="0"/>
              <w:snapToGrid w:val="0"/>
              <w:ind w:firstLineChars="0" w:firstLine="0"/>
              <w:rPr>
                <w:rStyle w:val="21110Char"/>
                <w:rFonts w:ascii="方正黑体_GBK" w:eastAsia="方正黑体_GBK" w:cs="黑体"/>
                <w:color w:val="000000"/>
                <w:sz w:val="24"/>
                <w:szCs w:val="24"/>
              </w:rPr>
            </w:pPr>
            <w:r>
              <w:rPr>
                <w:rFonts w:ascii="Times New Roman" w:eastAsia="方正仿宋_GBK" w:cs="Times New Roman"/>
                <w:color w:val="000000"/>
                <w:sz w:val="24"/>
                <w:szCs w:val="24"/>
              </w:rPr>
              <w:t xml:space="preserve">9.1 </w:t>
            </w:r>
            <w:r>
              <w:rPr>
                <w:rFonts w:ascii="Times New Roman" w:eastAsia="方正仿宋_GBK" w:cs="Times New Roman" w:hint="eastAsia"/>
                <w:bCs/>
                <w:color w:val="000000"/>
                <w:sz w:val="24"/>
                <w:szCs w:val="24"/>
              </w:rPr>
              <w:t xml:space="preserve">Control </w:t>
            </w:r>
            <w:r>
              <w:rPr>
                <w:rFonts w:ascii="Times New Roman" w:eastAsia="方正仿宋_GBK" w:cs="Times New Roman"/>
                <w:bCs/>
                <w:color w:val="000000"/>
                <w:sz w:val="24"/>
                <w:szCs w:val="24"/>
              </w:rPr>
              <w:t>químico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1. "Norma Nacional de Seguridad Alimentaria y Buenas Prácticas de Fabricación de Productos Lácteos" (GB 12693-2010) 9.2.</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11810"/>
              <w:adjustRightInd w:val="0"/>
              <w:snapToGrid w:val="0"/>
              <w:rPr>
                <w:rFonts w:ascii="Times New Roman" w:eastAsia="方正仿宋_GBK" w:cs="Times New Roman"/>
                <w:sz w:val="24"/>
                <w:szCs w:val="24"/>
              </w:rPr>
            </w:pPr>
            <w:r>
              <w:rPr>
                <w:rFonts w:ascii="Times New Roman" w:eastAsia="方正仿宋_GBK" w:cs="Times New Roman"/>
                <w:sz w:val="24"/>
                <w:szCs w:val="24"/>
              </w:rPr>
              <w:t>Describa brevemente los requisitos de uso y almacenamiento de productos químicos.</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1. Los productos químicos deben almacenarse en áreas exclusivas, gestionadas estrictamente y etiquetadas claramente.</w:t>
            </w:r>
          </w:p>
          <w:p w:rsidR="00246A53" w:rsidRDefault="003413F9">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Evitar que los qu</w:t>
            </w:r>
            <w:r>
              <w:rPr>
                <w:rFonts w:ascii="Times New Roman" w:eastAsia="方正仿宋_GBK" w:cs="Times New Roman" w:hint="eastAsia"/>
                <w:sz w:val="24"/>
                <w:szCs w:val="24"/>
              </w:rPr>
              <w:t>í</w:t>
            </w:r>
            <w:r>
              <w:rPr>
                <w:rFonts w:ascii="Times New Roman" w:eastAsia="方正仿宋_GBK" w:cs="Times New Roman" w:hint="eastAsia"/>
                <w:sz w:val="24"/>
                <w:szCs w:val="24"/>
              </w:rPr>
              <w:t>micos utilizados contaminen los productos.</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22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246A53" w:rsidRDefault="003413F9">
            <w:pPr>
              <w:pStyle w:val="22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246A53" w:rsidRDefault="00246A53">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Para fines de autoexamen y proporcionado cuando sea necesario.</w:t>
            </w:r>
          </w:p>
        </w:tc>
      </w:tr>
      <w:tr w:rsidR="00246A53">
        <w:trPr>
          <w:trHeight w:val="763"/>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9.2 Control de plagas y roedores</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 xml:space="preserve">"Norma Nacional de Seguridad Alimentaria y Buenas Prácticas de Fabricación para Productos Lácteos" (GB 12693-2010) </w:t>
            </w:r>
            <w:r>
              <w:rPr>
                <w:rFonts w:ascii="Times New Roman" w:eastAsia="方正仿宋_GBK" w:hAnsi="Times New Roman" w:cs="Times New Roman"/>
                <w:sz w:val="24"/>
                <w:szCs w:val="24"/>
              </w:rPr>
              <w:lastRenderedPageBreak/>
              <w:t>7.5.</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todos </w:t>
            </w:r>
            <w:r>
              <w:rPr>
                <w:rFonts w:ascii="Times New Roman" w:eastAsia="方正仿宋_GBK" w:cs="Times New Roman"/>
                <w:bCs/>
                <w:color w:val="000000"/>
                <w:sz w:val="24"/>
                <w:szCs w:val="24"/>
              </w:rPr>
              <w:t xml:space="preserve">de control de plagas y planos de distribución. </w:t>
            </w:r>
            <w:r>
              <w:rPr>
                <w:rFonts w:ascii="Times New Roman" w:eastAsia="方正仿宋_GBK" w:cs="Times New Roman" w:hint="eastAsia"/>
                <w:bCs/>
                <w:color w:val="000000"/>
                <w:sz w:val="24"/>
                <w:szCs w:val="24"/>
              </w:rPr>
              <w:t xml:space="preserve">Si </w:t>
            </w:r>
            <w:r>
              <w:rPr>
                <w:rFonts w:ascii="Times New Roman" w:eastAsia="方正仿宋_GBK" w:cs="Times New Roman"/>
                <w:bCs/>
                <w:color w:val="000000"/>
                <w:sz w:val="24"/>
                <w:szCs w:val="24"/>
              </w:rPr>
              <w:t xml:space="preserve">lo realiza un tercero, proporcione las calificaciones </w:t>
            </w:r>
            <w:r>
              <w:rPr>
                <w:rFonts w:ascii="Times New Roman" w:eastAsia="方正仿宋_GBK" w:cs="Times New Roman"/>
                <w:bCs/>
                <w:color w:val="000000"/>
                <w:sz w:val="24"/>
                <w:szCs w:val="24"/>
              </w:rPr>
              <w:lastRenderedPageBreak/>
              <w:t xml:space="preserve">del tercero </w:t>
            </w:r>
            <w:r>
              <w:rPr>
                <w:rFonts w:ascii="Times New Roman" w:eastAsia="方正仿宋_GBK" w:cs="Times New Roman" w:hint="eastAsia"/>
                <w:bCs/>
                <w:color w:val="000000"/>
                <w:sz w:val="24"/>
                <w:szCs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246A53" w:rsidRDefault="003413F9">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1. Debe evitarse el impacto de las plagas de insectos y roedores en la seguridad y salud de la </w:t>
            </w:r>
            <w:r>
              <w:rPr>
                <w:rFonts w:ascii="Times New Roman" w:eastAsia="方正仿宋_GBK" w:cs="Times New Roman" w:hint="eastAsia"/>
                <w:bCs/>
                <w:color w:val="000000"/>
                <w:sz w:val="24"/>
                <w:szCs w:val="24"/>
              </w:rPr>
              <w:lastRenderedPageBreak/>
              <w:t>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w:t>
            </w:r>
          </w:p>
          <w:p w:rsidR="00246A53" w:rsidRDefault="00246A53">
            <w:pPr>
              <w:pStyle w:val="22310"/>
              <w:snapToGrid w:val="0"/>
              <w:spacing w:line="0" w:lineRule="atLeast"/>
              <w:rPr>
                <w:rFonts w:ascii="Times New Roman" w:eastAsia="方正仿宋_GBK"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230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□Conforme a</w:t>
            </w:r>
          </w:p>
          <w:p w:rsidR="00246A53" w:rsidRDefault="003413F9">
            <w:pPr>
              <w:pStyle w:val="230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246A53" w:rsidRDefault="00246A53">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Para fines de autoexamen y proporciona</w:t>
            </w:r>
            <w:r>
              <w:rPr>
                <w:rFonts w:ascii="Times New Roman" w:eastAsia="方正仿宋_GBK" w:hAnsi="Times New Roman" w:cs="Times New Roman" w:hint="eastAsia"/>
                <w:sz w:val="24"/>
                <w:szCs w:val="24"/>
              </w:rPr>
              <w:lastRenderedPageBreak/>
              <w:t>do cuando sea necesario.</w:t>
            </w:r>
          </w:p>
        </w:tc>
      </w:tr>
      <w:tr w:rsidR="00246A53">
        <w:trPr>
          <w:trHeight w:val="468"/>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2510"/>
              <w:adjustRightInd w:val="0"/>
              <w:snapToGrid w:val="0"/>
              <w:ind w:firstLineChars="0" w:firstLine="0"/>
              <w:jc w:val="center"/>
              <w:rPr>
                <w:rStyle w:val="22610Char"/>
                <w:rFonts w:ascii="Times New Roman" w:eastAsia="方正仿宋_GBK" w:hAnsi="Times New Roman" w:cs="Times New Roman"/>
                <w:color w:val="000000"/>
                <w:sz w:val="24"/>
                <w:szCs w:val="24"/>
              </w:rPr>
            </w:pPr>
            <w:r>
              <w:rPr>
                <w:rFonts w:ascii="Times New Roman" w:eastAsia="方正楷体_GBK" w:cs="Times New Roman"/>
                <w:b/>
                <w:bCs/>
                <w:color w:val="000000"/>
                <w:sz w:val="24"/>
                <w:szCs w:val="24"/>
              </w:rPr>
              <w:lastRenderedPageBreak/>
              <w:t xml:space="preserve">10. Trazabilidad del producto </w:t>
            </w:r>
            <w:r>
              <w:rPr>
                <w:rFonts w:ascii="Times New Roman" w:eastAsia="方正楷体_GBK" w:cs="Times New Roman" w:hint="eastAsia"/>
                <w:b/>
                <w:bCs/>
                <w:color w:val="000000"/>
                <w:sz w:val="24"/>
                <w:szCs w:val="24"/>
              </w:rPr>
              <w:t>* (No es necesario cumplimentar el formulario de solicitud, se utilizar</w:t>
            </w:r>
            <w:r>
              <w:rPr>
                <w:rFonts w:ascii="Times New Roman" w:eastAsia="方正楷体_GBK" w:cs="Times New Roman" w:hint="eastAsia"/>
                <w:b/>
                <w:bCs/>
                <w:color w:val="000000"/>
                <w:sz w:val="24"/>
                <w:szCs w:val="24"/>
              </w:rPr>
              <w:t>á</w:t>
            </w:r>
            <w:r>
              <w:rPr>
                <w:rFonts w:ascii="Times New Roman" w:eastAsia="方正楷体_GBK" w:cs="Times New Roman" w:hint="eastAsia"/>
                <w:b/>
                <w:bCs/>
                <w:color w:val="000000"/>
                <w:sz w:val="24"/>
                <w:szCs w:val="24"/>
              </w:rPr>
              <w:t xml:space="preserve"> para el autoexamen y se facilitar</w:t>
            </w:r>
            <w:r>
              <w:rPr>
                <w:rFonts w:ascii="Times New Roman" w:eastAsia="方正楷体_GBK" w:cs="Times New Roman" w:hint="eastAsia"/>
                <w:b/>
                <w:bCs/>
                <w:color w:val="000000"/>
                <w:sz w:val="24"/>
                <w:szCs w:val="24"/>
              </w:rPr>
              <w:t>á</w:t>
            </w:r>
            <w:r>
              <w:rPr>
                <w:rFonts w:ascii="Times New Roman" w:eastAsia="方正楷体_GBK" w:cs="Times New Roman" w:hint="eastAsia"/>
                <w:b/>
                <w:bCs/>
                <w:color w:val="000000"/>
                <w:sz w:val="24"/>
                <w:szCs w:val="24"/>
              </w:rPr>
              <w:t xml:space="preserve"> cuando sea necesario)</w:t>
            </w:r>
          </w:p>
        </w:tc>
      </w:tr>
      <w:tr w:rsidR="00246A53">
        <w:trPr>
          <w:trHeight w:val="763"/>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10.1 Trazabilidad del producto</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12 en "Buenas prácticas de fabricación de la norma nacional de seguridad alimentaria para productos lácteos" (GB 12693-2010).</w:t>
            </w:r>
          </w:p>
        </w:tc>
        <w:tc>
          <w:tcPr>
            <w:tcW w:w="3157" w:type="dxa"/>
            <w:tcBorders>
              <w:top w:val="single" w:sz="4" w:space="0" w:color="auto"/>
              <w:left w:val="single" w:sz="4" w:space="0" w:color="auto"/>
              <w:bottom w:val="single" w:sz="4" w:space="0" w:color="auto"/>
              <w:right w:val="single" w:sz="4" w:space="0" w:color="auto"/>
            </w:tcBorders>
          </w:tcPr>
          <w:p w:rsidR="00246A53" w:rsidRDefault="003413F9">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Describa brevemente el procedimiento de trazabilidad del producto, tomando como ejemplo un lote de números de lote de productos terminados para explicar cómo rastrear el producto terminado hasta las materias primas correspondientes.</w:t>
            </w:r>
          </w:p>
        </w:tc>
        <w:tc>
          <w:tcPr>
            <w:tcW w:w="2625" w:type="dxa"/>
            <w:tcBorders>
              <w:top w:val="single" w:sz="4" w:space="0" w:color="auto"/>
              <w:left w:val="single" w:sz="4" w:space="0" w:color="auto"/>
              <w:bottom w:val="single" w:sz="4" w:space="0" w:color="auto"/>
              <w:right w:val="single" w:sz="4" w:space="0" w:color="auto"/>
            </w:tcBorders>
          </w:tcPr>
          <w:p w:rsidR="00246A53" w:rsidRDefault="003413F9">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 xml:space="preserve">1. </w:t>
            </w:r>
            <w:r>
              <w:rPr>
                <w:rFonts w:ascii="Times New Roman" w:eastAsia="方正仿宋_GBK" w:cs="Times New Roman" w:hint="eastAsia"/>
                <w:sz w:val="24"/>
                <w:szCs w:val="24"/>
              </w:rPr>
              <w:t>Deben establecerse procedimientos de trazabilidad para lograr una trazabilidad bidireccional de toda la cadena de materias primas, procesos de producci</w:t>
            </w:r>
            <w:r>
              <w:rPr>
                <w:rFonts w:ascii="Times New Roman" w:eastAsia="方正仿宋_GBK" w:cs="Times New Roman" w:hint="eastAsia"/>
                <w:sz w:val="24"/>
                <w:szCs w:val="24"/>
              </w:rPr>
              <w:t>ó</w:t>
            </w:r>
            <w:r>
              <w:rPr>
                <w:rFonts w:ascii="Times New Roman" w:eastAsia="方正仿宋_GBK" w:cs="Times New Roman" w:hint="eastAsia"/>
                <w:sz w:val="24"/>
                <w:szCs w:val="24"/>
              </w:rPr>
              <w:t>n y procesamiento y productos terminados.</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23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246A53" w:rsidRDefault="003413F9">
            <w:pPr>
              <w:pStyle w:val="23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246A53" w:rsidRDefault="00246A53">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Para fines de autoexamen y proporcionado cuando sea necesario.</w:t>
            </w:r>
          </w:p>
        </w:tc>
      </w:tr>
      <w:tr w:rsidR="00246A53">
        <w:trPr>
          <w:trHeight w:val="763"/>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3210"/>
              <w:ind w:firstLineChars="0" w:firstLine="0"/>
              <w:jc w:val="center"/>
              <w:rPr>
                <w:rStyle w:val="23310Char"/>
                <w:rFonts w:ascii="方正楷体_GBK" w:eastAsia="方正楷体_GBK" w:cs="Times New Roman"/>
                <w:b/>
                <w:bCs/>
                <w:color w:val="000000"/>
                <w:sz w:val="24"/>
                <w:szCs w:val="24"/>
              </w:rPr>
            </w:pPr>
            <w:r>
              <w:rPr>
                <w:rFonts w:ascii="方正楷体_GBK" w:eastAsia="方正楷体_GBK" w:cs="Times New Roman" w:hint="eastAsia"/>
                <w:b/>
                <w:bCs/>
                <w:color w:val="000000"/>
                <w:sz w:val="24"/>
                <w:szCs w:val="24"/>
              </w:rPr>
              <w:t xml:space="preserve">11. Gestión y formación de personal </w:t>
            </w:r>
            <w:r>
              <w:rPr>
                <w:rFonts w:ascii="Times New Roman" w:eastAsia="方正楷体_GBK" w:cs="Times New Roman" w:hint="eastAsia"/>
                <w:b/>
                <w:bCs/>
                <w:color w:val="000000"/>
                <w:sz w:val="24"/>
                <w:szCs w:val="24"/>
              </w:rPr>
              <w:t>* (No es necesario cumplimentar el formulario de solicitud, se utilizar</w:t>
            </w:r>
            <w:r>
              <w:rPr>
                <w:rFonts w:ascii="Times New Roman" w:eastAsia="方正楷体_GBK" w:cs="Times New Roman" w:hint="eastAsia"/>
                <w:b/>
                <w:bCs/>
                <w:color w:val="000000"/>
                <w:sz w:val="24"/>
                <w:szCs w:val="24"/>
              </w:rPr>
              <w:t>á</w:t>
            </w:r>
            <w:r>
              <w:rPr>
                <w:rFonts w:ascii="Times New Roman" w:eastAsia="方正楷体_GBK" w:cs="Times New Roman" w:hint="eastAsia"/>
                <w:b/>
                <w:bCs/>
                <w:color w:val="000000"/>
                <w:sz w:val="24"/>
                <w:szCs w:val="24"/>
              </w:rPr>
              <w:t xml:space="preserve"> para el autoexamen y se proporcionar</w:t>
            </w:r>
            <w:r>
              <w:rPr>
                <w:rFonts w:ascii="Times New Roman" w:eastAsia="方正楷体_GBK" w:cs="Times New Roman" w:hint="eastAsia"/>
                <w:b/>
                <w:bCs/>
                <w:color w:val="000000"/>
                <w:sz w:val="24"/>
                <w:szCs w:val="24"/>
              </w:rPr>
              <w:t>á</w:t>
            </w:r>
            <w:r>
              <w:rPr>
                <w:rFonts w:ascii="Times New Roman" w:eastAsia="方正楷体_GBK" w:cs="Times New Roman" w:hint="eastAsia"/>
                <w:b/>
                <w:bCs/>
                <w:color w:val="000000"/>
                <w:sz w:val="24"/>
                <w:szCs w:val="24"/>
              </w:rPr>
              <w:t xml:space="preserve"> cuando sea necesario)</w:t>
            </w:r>
          </w:p>
        </w:tc>
      </w:tr>
      <w:tr w:rsidR="00246A53">
        <w:trPr>
          <w:trHeight w:val="763"/>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2"/>
              <w:snapToGrid w:val="0"/>
              <w:rPr>
                <w:rFonts w:ascii="Times New Roman" w:eastAsia="方正仿宋_GBK" w:cs="Times New Roman"/>
              </w:rPr>
            </w:pPr>
            <w:r>
              <w:rPr>
                <w:rFonts w:ascii="Times New Roman" w:eastAsia="方正仿宋_GBK" w:cs="Times New Roman"/>
              </w:rPr>
              <w:t>11.1 Gestión de la salud e higiene del personal</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3"/>
              <w:snapToGrid w:val="0"/>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7.4 en "Buenas prácticas de fabricación de la norma nacional de seguridad alimentaria para productos lácteos" (GB 12693-2010) </w:t>
            </w:r>
            <w:r>
              <w:rPr>
                <w:rFonts w:ascii="Times New Roman" w:eastAsia="方正仿宋_GBK" w:cs="Times New Roman"/>
                <w:snapToGrid w:val="0"/>
              </w:rPr>
              <w:t>.</w:t>
            </w:r>
          </w:p>
        </w:tc>
        <w:tc>
          <w:tcPr>
            <w:tcW w:w="3157" w:type="dxa"/>
            <w:tcBorders>
              <w:top w:val="single" w:sz="4" w:space="0" w:color="auto"/>
              <w:left w:val="single" w:sz="4" w:space="0" w:color="auto"/>
              <w:bottom w:val="single" w:sz="4" w:space="0" w:color="auto"/>
              <w:right w:val="single" w:sz="4" w:space="0" w:color="auto"/>
            </w:tcBorders>
            <w:vAlign w:val="center"/>
          </w:tcPr>
          <w:p w:rsidR="00246A53" w:rsidRDefault="003413F9">
            <w:pPr>
              <w:pStyle w:val="23410"/>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Gestión de la salud previa </w:t>
            </w:r>
            <w:r>
              <w:rPr>
                <w:rFonts w:ascii="Times New Roman" w:eastAsia="方正仿宋_GBK" w:cs="Times New Roman" w:hint="eastAsia"/>
                <w:bCs/>
                <w:color w:val="000000"/>
                <w:sz w:val="24"/>
                <w:szCs w:val="24"/>
              </w:rPr>
              <w:t xml:space="preserve">al empleo y requisitos </w:t>
            </w:r>
            <w:r>
              <w:rPr>
                <w:rFonts w:ascii="Times New Roman" w:eastAsia="方正仿宋_GBK" w:cs="Times New Roman"/>
                <w:bCs/>
                <w:color w:val="000000"/>
                <w:sz w:val="24"/>
                <w:szCs w:val="24"/>
              </w:rPr>
              <w:t>de examen físico de los empleados .</w:t>
            </w:r>
          </w:p>
        </w:tc>
        <w:tc>
          <w:tcPr>
            <w:tcW w:w="2625" w:type="dxa"/>
            <w:tcBorders>
              <w:top w:val="single" w:sz="4" w:space="0" w:color="auto"/>
              <w:left w:val="single" w:sz="4" w:space="0" w:color="auto"/>
              <w:bottom w:val="single" w:sz="4" w:space="0" w:color="auto"/>
              <w:right w:val="single" w:sz="4" w:space="0" w:color="auto"/>
            </w:tcBorders>
            <w:vAlign w:val="center"/>
          </w:tcPr>
          <w:p w:rsidR="00246A53" w:rsidRDefault="003413F9">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Antes de contratar empleados, </w:t>
            </w:r>
            <w:r>
              <w:rPr>
                <w:rFonts w:ascii="Times New Roman" w:eastAsia="方正仿宋_GBK" w:cs="Times New Roman" w:hint="eastAsia"/>
                <w:bCs/>
                <w:color w:val="000000"/>
                <w:sz w:val="24"/>
                <w:szCs w:val="24"/>
              </w:rPr>
              <w:t>estos deber</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n </w:t>
            </w:r>
            <w:r>
              <w:rPr>
                <w:rFonts w:ascii="Times New Roman" w:eastAsia="方正仿宋_GBK" w:cs="Times New Roman"/>
                <w:bCs/>
                <w:color w:val="000000"/>
                <w:sz w:val="24"/>
                <w:szCs w:val="24"/>
              </w:rPr>
              <w:t xml:space="preserve">someterse a un examen físico y demostrar que son aptos para trabajar en una empresa procesadora de alimentos </w:t>
            </w:r>
            <w:r>
              <w:rPr>
                <w:rFonts w:ascii="Times New Roman" w:eastAsia="方正仿宋_GBK" w:cs="Times New Roman" w:hint="eastAsia"/>
                <w:bCs/>
                <w:color w:val="000000"/>
                <w:sz w:val="24"/>
                <w:szCs w:val="24"/>
              </w:rPr>
              <w:t>.</w:t>
            </w:r>
          </w:p>
          <w:p w:rsidR="00246A53" w:rsidRDefault="003413F9">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2. Los empleados deben </w:t>
            </w:r>
            <w:r>
              <w:rPr>
                <w:rFonts w:ascii="Times New Roman" w:eastAsia="方正仿宋_GBK" w:cs="Times New Roman"/>
                <w:bCs/>
                <w:color w:val="000000"/>
                <w:sz w:val="24"/>
                <w:szCs w:val="24"/>
              </w:rPr>
              <w:t xml:space="preserve">someterse a exámenes físicos periódicos </w:t>
            </w:r>
            <w:r>
              <w:rPr>
                <w:rFonts w:ascii="Times New Roman" w:eastAsia="方正仿宋_GBK" w:cs="Times New Roman" w:hint="eastAsia"/>
                <w:bCs/>
                <w:color w:val="000000"/>
                <w:sz w:val="24"/>
                <w:szCs w:val="24"/>
              </w:rPr>
              <w:t xml:space="preserve">y </w:t>
            </w:r>
            <w:r>
              <w:rPr>
                <w:rFonts w:ascii="Times New Roman" w:eastAsia="方正仿宋_GBK" w:cs="Times New Roman"/>
                <w:bCs/>
                <w:color w:val="000000"/>
                <w:sz w:val="24"/>
                <w:szCs w:val="24"/>
              </w:rPr>
              <w:t>mantener registros.</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23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46A53" w:rsidRDefault="003413F9">
            <w:pPr>
              <w:pStyle w:val="23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4"/>
              <w:snapToGrid w:val="0"/>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Para fines de autoexamen y proporcionado cuando sea necesario.</w:t>
            </w:r>
          </w:p>
        </w:tc>
      </w:tr>
      <w:tr w:rsidR="00246A53">
        <w:trPr>
          <w:trHeight w:val="763"/>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5"/>
              <w:snapToGrid w:val="0"/>
              <w:rPr>
                <w:rFonts w:ascii="Times New Roman" w:eastAsia="方正仿宋_GBK" w:cs="Times New Roman"/>
              </w:rPr>
            </w:pPr>
            <w:r>
              <w:rPr>
                <w:rFonts w:ascii="Times New Roman" w:eastAsia="方正仿宋_GBK" w:cs="Times New Roman"/>
              </w:rPr>
              <w:lastRenderedPageBreak/>
              <w:t>11.2 Formación del personal</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6"/>
              <w:snapToGrid w:val="0"/>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13 en "Buenas prácticas de fabricación de la norma nacional de seguridad alimentaria para productos lácteos"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246A53" w:rsidRDefault="003413F9">
            <w:pPr>
              <w:pStyle w:val="23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Plan anual de formación de empleados, contenidos, </w:t>
            </w:r>
            <w:r>
              <w:rPr>
                <w:rFonts w:ascii="Times New Roman" w:eastAsia="方正仿宋_GBK" w:cs="Times New Roman" w:hint="eastAsia"/>
                <w:bCs/>
                <w:color w:val="000000"/>
                <w:sz w:val="24"/>
                <w:szCs w:val="24"/>
              </w:rPr>
              <w:t>evaluaci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w:t>
            </w:r>
            <w:r>
              <w:rPr>
                <w:rFonts w:ascii="Times New Roman" w:eastAsia="方正仿宋_GBK" w:cs="Times New Roman"/>
                <w:bCs/>
                <w:color w:val="000000"/>
                <w:sz w:val="24"/>
                <w:szCs w:val="24"/>
              </w:rPr>
              <w:t>registros.</w:t>
            </w:r>
          </w:p>
          <w:p w:rsidR="00246A53" w:rsidRDefault="00246A53">
            <w:pPr>
              <w:pStyle w:val="23710"/>
              <w:snapToGrid w:val="0"/>
              <w:spacing w:line="0" w:lineRule="atLeast"/>
              <w:rPr>
                <w:rFonts w:ascii="Times New Roman" w:eastAsia="方正仿宋_GBK"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246A53" w:rsidRDefault="003413F9">
            <w:pPr>
              <w:pStyle w:val="238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El contenido de la capacitación debe cubrir el Protocolo sobre exportación de productos lácteos a China, las regulaciones y estándares chinos , </w:t>
            </w:r>
            <w:r>
              <w:rPr>
                <w:rFonts w:ascii="Times New Roman" w:eastAsia="方正仿宋_GBK" w:cs="Times New Roman" w:hint="eastAsia"/>
                <w:bCs/>
                <w:color w:val="000000"/>
                <w:sz w:val="24"/>
                <w:szCs w:val="24"/>
              </w:rPr>
              <w:t>etc.</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23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46A53" w:rsidRDefault="003413F9">
            <w:pPr>
              <w:pStyle w:val="23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46A53" w:rsidRDefault="00246A53">
            <w:pPr>
              <w:pStyle w:val="7"/>
              <w:snapToGrid w:val="0"/>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tcPr>
          <w:p w:rsidR="00246A53"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Para fines de autoexamen y proporcionado cuando sea necesario.</w:t>
            </w:r>
          </w:p>
        </w:tc>
      </w:tr>
      <w:tr w:rsidR="00246A53">
        <w:trPr>
          <w:trHeight w:val="330"/>
        </w:trPr>
        <w:tc>
          <w:tcPr>
            <w:tcW w:w="14409" w:type="dxa"/>
            <w:gridSpan w:val="6"/>
            <w:tcBorders>
              <w:top w:val="single" w:sz="4" w:space="0" w:color="auto"/>
              <w:left w:val="single" w:sz="4" w:space="0" w:color="auto"/>
              <w:bottom w:val="single" w:sz="4" w:space="0" w:color="auto"/>
              <w:right w:val="single" w:sz="4" w:space="0" w:color="auto"/>
            </w:tcBorders>
          </w:tcPr>
          <w:p w:rsidR="00246A53" w:rsidRDefault="003413F9">
            <w:pPr>
              <w:pStyle w:val="23210"/>
              <w:ind w:firstLineChars="0" w:firstLine="0"/>
              <w:jc w:val="center"/>
              <w:rPr>
                <w:rFonts w:ascii="方正楷体_GBK" w:eastAsia="方正楷体_GBK" w:cs="Times New Roman"/>
                <w:b/>
                <w:sz w:val="24"/>
                <w:szCs w:val="24"/>
              </w:rPr>
            </w:pPr>
            <w:r>
              <w:rPr>
                <w:rFonts w:ascii="方正楷体_GBK" w:eastAsia="方正楷体_GBK" w:cs="Times New Roman" w:hint="eastAsia"/>
                <w:b/>
                <w:bCs/>
                <w:color w:val="000000"/>
                <w:sz w:val="24"/>
                <w:szCs w:val="24"/>
              </w:rPr>
              <w:t>12. Declaración</w:t>
            </w:r>
          </w:p>
        </w:tc>
      </w:tr>
      <w:tr w:rsidR="00246A53">
        <w:trPr>
          <w:trHeight w:val="330"/>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1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12.1 Declaración Corporativa</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1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 xml:space="preserve">1. Artículo 9 de las </w:t>
            </w:r>
            <w:r>
              <w:rPr>
                <w:rFonts w:ascii="Times New Roman" w:eastAsia="方正仿宋_GBK" w:hAnsi="Times New Roman" w:cs="Times New Roman"/>
                <w:color w:val="000000"/>
                <w:kern w:val="0"/>
                <w:sz w:val="24"/>
                <w:szCs w:val="24"/>
              </w:rPr>
              <w:t xml:space="preserve">" Disposiciones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hAnsi="Times New Roman" w:cs="Times New Roman"/>
                <w:color w:val="000000"/>
                <w:kern w:val="0"/>
                <w:sz w:val="24"/>
                <w:szCs w:val="24"/>
              </w:rPr>
              <w:t xml:space="preserve">sobre el registro y la gestión de empresas productoras de alimentos importados en el extranjero" (Orden de la Administración General de Aduanas Nº 248) </w:t>
            </w:r>
            <w:r>
              <w:rPr>
                <w:rFonts w:ascii="Times New Roman" w:eastAsia="方正仿宋_GBK" w:hAnsi="Times New Roman"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246A53" w:rsidRDefault="00246A53">
            <w:pPr>
              <w:pStyle w:val="11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246A53" w:rsidRDefault="003413F9">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Deberá contar con la firma de la persona jurídica y el sello de la empresa.</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09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246A53" w:rsidRDefault="003413F9">
            <w:pPr>
              <w:pStyle w:val="109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tc>
        <w:tc>
          <w:tcPr>
            <w:tcW w:w="1411" w:type="dxa"/>
            <w:tcBorders>
              <w:top w:val="single" w:sz="4" w:space="0" w:color="auto"/>
              <w:left w:val="single" w:sz="4" w:space="0" w:color="auto"/>
              <w:bottom w:val="single" w:sz="4" w:space="0" w:color="auto"/>
              <w:right w:val="single" w:sz="4" w:space="0" w:color="auto"/>
            </w:tcBorders>
          </w:tcPr>
          <w:p w:rsidR="00246A53" w:rsidRDefault="00246A53">
            <w:pPr>
              <w:pStyle w:val="10810"/>
              <w:adjustRightInd w:val="0"/>
              <w:snapToGrid w:val="0"/>
              <w:ind w:firstLineChars="0" w:firstLine="0"/>
              <w:rPr>
                <w:rFonts w:ascii="Times New Roman" w:eastAsia="方正仿宋_GBK" w:hAnsi="Times New Roman" w:cs="Times New Roman"/>
                <w:sz w:val="24"/>
                <w:szCs w:val="24"/>
              </w:rPr>
            </w:pPr>
          </w:p>
        </w:tc>
      </w:tr>
      <w:tr w:rsidR="00246A53">
        <w:trPr>
          <w:trHeight w:val="330"/>
        </w:trPr>
        <w:tc>
          <w:tcPr>
            <w:tcW w:w="1998" w:type="dxa"/>
            <w:tcBorders>
              <w:top w:val="single" w:sz="4" w:space="0" w:color="auto"/>
              <w:left w:val="single" w:sz="4" w:space="0" w:color="auto"/>
              <w:bottom w:val="single" w:sz="4" w:space="0" w:color="auto"/>
              <w:right w:val="single" w:sz="4" w:space="0" w:color="auto"/>
            </w:tcBorders>
          </w:tcPr>
          <w:p w:rsidR="00246A53" w:rsidRDefault="003413F9">
            <w:pPr>
              <w:pStyle w:val="10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12.2 Declaración Oficial</w:t>
            </w:r>
          </w:p>
        </w:tc>
        <w:tc>
          <w:tcPr>
            <w:tcW w:w="3142" w:type="dxa"/>
            <w:tcBorders>
              <w:top w:val="single" w:sz="4" w:space="0" w:color="auto"/>
              <w:left w:val="single" w:sz="4" w:space="0" w:color="auto"/>
              <w:bottom w:val="single" w:sz="4" w:space="0" w:color="auto"/>
              <w:right w:val="single" w:sz="4" w:space="0" w:color="auto"/>
            </w:tcBorders>
          </w:tcPr>
          <w:p w:rsidR="00246A53" w:rsidRDefault="003413F9">
            <w:pPr>
              <w:pStyle w:val="10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 xml:space="preserve">1. Artículo 8 de las </w:t>
            </w:r>
            <w:r>
              <w:rPr>
                <w:rFonts w:ascii="Times New Roman" w:eastAsia="方正仿宋_GBK" w:hAnsi="Times New Roman" w:cs="Times New Roman"/>
                <w:color w:val="000000"/>
                <w:kern w:val="0"/>
                <w:sz w:val="24"/>
                <w:szCs w:val="24"/>
              </w:rPr>
              <w:t xml:space="preserve">" Disposiciones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hAnsi="Times New Roman" w:cs="Times New Roman"/>
                <w:color w:val="000000"/>
                <w:kern w:val="0"/>
                <w:sz w:val="24"/>
                <w:szCs w:val="24"/>
              </w:rPr>
              <w:t xml:space="preserve">sobre el registro y la gestión de </w:t>
            </w:r>
            <w:r>
              <w:rPr>
                <w:rFonts w:ascii="Times New Roman" w:eastAsia="方正仿宋_GBK" w:hAnsi="Times New Roman" w:cs="Times New Roman"/>
                <w:color w:val="000000"/>
                <w:kern w:val="0"/>
                <w:sz w:val="24"/>
                <w:szCs w:val="24"/>
              </w:rPr>
              <w:lastRenderedPageBreak/>
              <w:t xml:space="preserve">empresas productoras de alimentos importados en el extranjero" (Orden de la Administración General de Aduanas Nº 248) </w:t>
            </w:r>
            <w:r>
              <w:rPr>
                <w:rFonts w:ascii="Times New Roman" w:eastAsia="方正仿宋_GBK" w:hAnsi="Times New Roman"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246A53" w:rsidRDefault="00246A53">
            <w:pPr>
              <w:pStyle w:val="105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246A53" w:rsidRDefault="003413F9">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Deberá estar firmado por la autoridad competente y sellado por la autoridad competente.</w:t>
            </w:r>
          </w:p>
          <w:p w:rsidR="00246A53" w:rsidRDefault="003413F9">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w:t>
            </w:r>
            <w:r>
              <w:t xml:space="preserve"> </w:t>
            </w:r>
            <w:r>
              <w:rPr>
                <w:rFonts w:ascii="Times New Roman" w:eastAsia="方正仿宋_GBK" w:cs="Times New Roman"/>
                <w:bCs/>
                <w:color w:val="000000"/>
                <w:sz w:val="24"/>
                <w:szCs w:val="24"/>
              </w:rPr>
              <w:t xml:space="preserve">Informe de revisión </w:t>
            </w:r>
            <w:r>
              <w:rPr>
                <w:rFonts w:ascii="Times New Roman" w:eastAsia="方正仿宋_GBK" w:cs="Times New Roman"/>
                <w:bCs/>
                <w:color w:val="000000"/>
                <w:sz w:val="24"/>
                <w:szCs w:val="24"/>
              </w:rPr>
              <w:lastRenderedPageBreak/>
              <w:t>de la revisión e inspección realizada por la autoridad competente del país (región) donde está ubicada la empresa.</w:t>
            </w:r>
          </w:p>
        </w:tc>
        <w:tc>
          <w:tcPr>
            <w:tcW w:w="2076" w:type="dxa"/>
            <w:tcBorders>
              <w:top w:val="single" w:sz="4" w:space="0" w:color="auto"/>
              <w:left w:val="single" w:sz="4" w:space="0" w:color="auto"/>
              <w:bottom w:val="single" w:sz="4" w:space="0" w:color="auto"/>
              <w:right w:val="single" w:sz="4" w:space="0" w:color="auto"/>
            </w:tcBorders>
          </w:tcPr>
          <w:p w:rsidR="00246A53" w:rsidRDefault="003413F9">
            <w:pPr>
              <w:pStyle w:val="10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□Conforme a</w:t>
            </w:r>
          </w:p>
          <w:p w:rsidR="00246A53" w:rsidRDefault="003413F9">
            <w:pPr>
              <w:pStyle w:val="10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tc>
        <w:tc>
          <w:tcPr>
            <w:tcW w:w="1411" w:type="dxa"/>
            <w:tcBorders>
              <w:top w:val="single" w:sz="4" w:space="0" w:color="auto"/>
              <w:left w:val="single" w:sz="4" w:space="0" w:color="auto"/>
              <w:bottom w:val="single" w:sz="4" w:space="0" w:color="auto"/>
              <w:right w:val="single" w:sz="4" w:space="0" w:color="auto"/>
            </w:tcBorders>
          </w:tcPr>
          <w:p w:rsidR="00246A53" w:rsidRDefault="00246A53">
            <w:pPr>
              <w:pStyle w:val="10210"/>
              <w:adjustRightInd w:val="0"/>
              <w:snapToGrid w:val="0"/>
              <w:ind w:firstLineChars="0" w:firstLine="0"/>
              <w:rPr>
                <w:rFonts w:ascii="Times New Roman" w:eastAsia="方正仿宋_GBK" w:hAnsi="Times New Roman" w:cs="Times New Roman"/>
                <w:sz w:val="24"/>
                <w:szCs w:val="24"/>
              </w:rPr>
            </w:pPr>
          </w:p>
        </w:tc>
      </w:tr>
    </w:tbl>
    <w:p w:rsidR="00246A53" w:rsidRDefault="00246A53">
      <w:pPr>
        <w:pStyle w:val="1"/>
        <w:ind w:left="360" w:firstLineChars="0" w:firstLine="0"/>
        <w:rPr>
          <w:rFonts w:ascii="仿宋" w:eastAsia="仿宋" w:cs="仿宋"/>
          <w:szCs w:val="21"/>
        </w:rPr>
      </w:pPr>
    </w:p>
    <w:p w:rsidR="00246A53" w:rsidRDefault="00246A53"/>
    <w:p w:rsidR="003413F9" w:rsidRDefault="003413F9"/>
    <w:sectPr w:rsidR="003413F9">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6C" w:rsidRDefault="00F24A6C" w:rsidP="008F01BF">
      <w:r>
        <w:separator/>
      </w:r>
    </w:p>
  </w:endnote>
  <w:endnote w:type="continuationSeparator" w:id="0">
    <w:p w:rsidR="00F24A6C" w:rsidRDefault="00F24A6C" w:rsidP="008F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BF" w:rsidRPr="008F01BF" w:rsidRDefault="008F01BF" w:rsidP="008F01BF">
    <w:pPr>
      <w:pStyle w:val="a4"/>
      <w:jc w:val="right"/>
      <w:rPr>
        <w:color w:val="808080" w:themeColor="background1" w:themeShade="80"/>
      </w:rPr>
    </w:pPr>
    <w:r w:rsidRPr="008F01BF">
      <w:rPr>
        <w:color w:val="808080" w:themeColor="background1" w:themeShade="80"/>
      </w:rPr>
      <w:t>r</w:t>
    </w:r>
    <w:r w:rsidR="003A0E94">
      <w:rPr>
        <w:color w:val="808080" w:themeColor="background1" w:themeShade="80"/>
      </w:rPr>
      <w:t>egistr</w:t>
    </w:r>
    <w:r w:rsidR="003A0E94">
      <w:rPr>
        <w:rFonts w:hint="eastAsia"/>
        <w:color w:val="808080" w:themeColor="background1" w:themeShade="80"/>
      </w:rPr>
      <w:t>y</w:t>
    </w:r>
    <w:r w:rsidRPr="008F01BF">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6C" w:rsidRDefault="00F24A6C" w:rsidP="008F01BF">
      <w:r>
        <w:separator/>
      </w:r>
    </w:p>
  </w:footnote>
  <w:footnote w:type="continuationSeparator" w:id="0">
    <w:p w:rsidR="00F24A6C" w:rsidRDefault="00F24A6C" w:rsidP="008F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92258A6"/>
    <w:lvl w:ilvl="0">
      <w:start w:val="1"/>
      <w:numFmt w:val="decimal"/>
      <w:lvlText w:val="%1."/>
      <w:lvlJc w:val="left"/>
      <w:pPr>
        <w:tabs>
          <w:tab w:val="num" w:pos="2040"/>
        </w:tabs>
        <w:ind w:left="2040" w:hanging="360"/>
      </w:pPr>
    </w:lvl>
  </w:abstractNum>
  <w:abstractNum w:abstractNumId="1">
    <w:nsid w:val="0FFFFF7D"/>
    <w:multiLevelType w:val="singleLevel"/>
    <w:tmpl w:val="52AE3A6E"/>
    <w:lvl w:ilvl="0">
      <w:start w:val="1"/>
      <w:numFmt w:val="decimal"/>
      <w:lvlText w:val="%1."/>
      <w:lvlJc w:val="left"/>
      <w:pPr>
        <w:tabs>
          <w:tab w:val="num" w:pos="1620"/>
        </w:tabs>
        <w:ind w:left="1620" w:hanging="360"/>
      </w:pPr>
    </w:lvl>
  </w:abstractNum>
  <w:abstractNum w:abstractNumId="2">
    <w:nsid w:val="0FFFFF7E"/>
    <w:multiLevelType w:val="singleLevel"/>
    <w:tmpl w:val="1188D2D0"/>
    <w:lvl w:ilvl="0">
      <w:start w:val="1"/>
      <w:numFmt w:val="decimal"/>
      <w:lvlText w:val="%1."/>
      <w:lvlJc w:val="left"/>
      <w:pPr>
        <w:tabs>
          <w:tab w:val="num" w:pos="1200"/>
        </w:tabs>
        <w:ind w:left="1200" w:hanging="360"/>
      </w:pPr>
    </w:lvl>
  </w:abstractNum>
  <w:abstractNum w:abstractNumId="3">
    <w:nsid w:val="0FFFFF7F"/>
    <w:multiLevelType w:val="singleLevel"/>
    <w:tmpl w:val="376690F0"/>
    <w:lvl w:ilvl="0">
      <w:start w:val="1"/>
      <w:numFmt w:val="decimal"/>
      <w:lvlText w:val="%1."/>
      <w:lvlJc w:val="left"/>
      <w:pPr>
        <w:tabs>
          <w:tab w:val="num" w:pos="780"/>
        </w:tabs>
        <w:ind w:left="780" w:hanging="360"/>
      </w:pPr>
    </w:lvl>
  </w:abstractNum>
  <w:abstractNum w:abstractNumId="4">
    <w:nsid w:val="0FFFFF80"/>
    <w:multiLevelType w:val="singleLevel"/>
    <w:tmpl w:val="D932F60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8B2CC18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D26E6CE2"/>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9ADEACC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77C781A"/>
    <w:lvl w:ilvl="0">
      <w:start w:val="1"/>
      <w:numFmt w:val="decimal"/>
      <w:lvlText w:val="%1."/>
      <w:lvlJc w:val="left"/>
      <w:pPr>
        <w:tabs>
          <w:tab w:val="num" w:pos="360"/>
        </w:tabs>
        <w:ind w:left="360" w:hanging="360"/>
      </w:pPr>
    </w:lvl>
  </w:abstractNum>
  <w:abstractNum w:abstractNumId="9">
    <w:nsid w:val="0FFFFF89"/>
    <w:multiLevelType w:val="singleLevel"/>
    <w:tmpl w:val="E4482D8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B0"/>
    <w:rsid w:val="00246A53"/>
    <w:rsid w:val="003413F9"/>
    <w:rsid w:val="003A0E94"/>
    <w:rsid w:val="00747138"/>
    <w:rsid w:val="008F01BF"/>
    <w:rsid w:val="00E032B0"/>
    <w:rsid w:val="00F2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color w:val="000000"/>
      <w:sz w:val="18"/>
      <w:szCs w:val="18"/>
      <w:u w:val="none"/>
    </w:rPr>
  </w:style>
  <w:style w:type="paragraph" w:styleId="a3">
    <w:name w:val="header"/>
    <w:basedOn w:val="a"/>
    <w:pPr>
      <w:widowControl/>
      <w:pBdr>
        <w:bottom w:val="single" w:sz="6" w:space="1" w:color="auto"/>
      </w:pBdr>
      <w:tabs>
        <w:tab w:val="center" w:pos="4153"/>
        <w:tab w:val="right" w:pos="8306"/>
      </w:tabs>
      <w:snapToGrid w:val="0"/>
      <w:jc w:val="center"/>
    </w:pPr>
    <w:rPr>
      <w:sz w:val="18"/>
      <w:szCs w:val="18"/>
    </w:rPr>
  </w:style>
  <w:style w:type="paragraph" w:styleId="a4">
    <w:name w:val="footer"/>
    <w:basedOn w:val="a"/>
    <w:pPr>
      <w:widowControl/>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jc w:val="both"/>
    </w:pPr>
    <w:rPr>
      <w:rFonts w:eastAsia="宋体"/>
      <w:kern w:val="2"/>
      <w:sz w:val="21"/>
      <w:szCs w:val="24"/>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10">
    <w:name w:val="样式 1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character" w:customStyle="1" w:styleId="20910Char">
    <w:name w:val="样式 209 10 磅 Char"/>
    <w:basedOn w:val="a0"/>
    <w:link w:val="20910"/>
    <w:rPr>
      <w:rFonts w:ascii="等线" w:eastAsia="等线" w:hAnsi="等线" w:cs="Arial"/>
      <w:kern w:val="2"/>
      <w:sz w:val="21"/>
      <w:szCs w:val="22"/>
    </w:rPr>
  </w:style>
  <w:style w:type="character" w:customStyle="1" w:styleId="21110Char">
    <w:name w:val="样式 211 10 磅 Char"/>
    <w:basedOn w:val="a0"/>
    <w:link w:val="21110"/>
    <w:rPr>
      <w:rFonts w:ascii="等线" w:eastAsia="等线" w:hAnsi="等线" w:cs="Arial"/>
      <w:kern w:val="2"/>
      <w:sz w:val="21"/>
      <w:szCs w:val="22"/>
    </w:rPr>
  </w:style>
  <w:style w:type="character" w:customStyle="1" w:styleId="21310Char">
    <w:name w:val="样式 213 10 磅 Char"/>
    <w:basedOn w:val="a0"/>
    <w:link w:val="21310"/>
    <w:rPr>
      <w:rFonts w:ascii="等线" w:eastAsia="等线" w:hAnsi="等线" w:cs="Arial"/>
      <w:kern w:val="2"/>
      <w:sz w:val="21"/>
      <w:szCs w:val="22"/>
    </w:rPr>
  </w:style>
  <w:style w:type="character" w:customStyle="1" w:styleId="22610Char">
    <w:name w:val="样式 226 10 磅 Char"/>
    <w:basedOn w:val="a0"/>
    <w:link w:val="22610"/>
    <w:rPr>
      <w:rFonts w:ascii="等线" w:eastAsia="等线" w:hAnsi="等线" w:cs="Arial"/>
      <w:kern w:val="2"/>
      <w:sz w:val="21"/>
      <w:szCs w:val="22"/>
    </w:rPr>
  </w:style>
  <w:style w:type="character" w:customStyle="1" w:styleId="23310Char">
    <w:name w:val="样式 233 10 磅 Char"/>
    <w:basedOn w:val="a0"/>
    <w:link w:val="23310"/>
    <w:rPr>
      <w:rFonts w:ascii="等线" w:eastAsia="等线" w:hAnsi="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color w:val="000000"/>
      <w:sz w:val="18"/>
      <w:szCs w:val="18"/>
      <w:u w:val="none"/>
    </w:rPr>
  </w:style>
  <w:style w:type="paragraph" w:styleId="a3">
    <w:name w:val="header"/>
    <w:basedOn w:val="a"/>
    <w:pPr>
      <w:widowControl/>
      <w:pBdr>
        <w:bottom w:val="single" w:sz="6" w:space="1" w:color="auto"/>
      </w:pBdr>
      <w:tabs>
        <w:tab w:val="center" w:pos="4153"/>
        <w:tab w:val="right" w:pos="8306"/>
      </w:tabs>
      <w:snapToGrid w:val="0"/>
      <w:jc w:val="center"/>
    </w:pPr>
    <w:rPr>
      <w:sz w:val="18"/>
      <w:szCs w:val="18"/>
    </w:rPr>
  </w:style>
  <w:style w:type="paragraph" w:styleId="a4">
    <w:name w:val="footer"/>
    <w:basedOn w:val="a"/>
    <w:pPr>
      <w:widowControl/>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jc w:val="both"/>
    </w:pPr>
    <w:rPr>
      <w:rFonts w:eastAsia="宋体"/>
      <w:kern w:val="2"/>
      <w:sz w:val="21"/>
      <w:szCs w:val="24"/>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10">
    <w:name w:val="样式 1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character" w:customStyle="1" w:styleId="20910Char">
    <w:name w:val="样式 209 10 磅 Char"/>
    <w:basedOn w:val="a0"/>
    <w:link w:val="20910"/>
    <w:rPr>
      <w:rFonts w:ascii="等线" w:eastAsia="等线" w:hAnsi="等线" w:cs="Arial"/>
      <w:kern w:val="2"/>
      <w:sz w:val="21"/>
      <w:szCs w:val="22"/>
    </w:rPr>
  </w:style>
  <w:style w:type="character" w:customStyle="1" w:styleId="21110Char">
    <w:name w:val="样式 211 10 磅 Char"/>
    <w:basedOn w:val="a0"/>
    <w:link w:val="21110"/>
    <w:rPr>
      <w:rFonts w:ascii="等线" w:eastAsia="等线" w:hAnsi="等线" w:cs="Arial"/>
      <w:kern w:val="2"/>
      <w:sz w:val="21"/>
      <w:szCs w:val="22"/>
    </w:rPr>
  </w:style>
  <w:style w:type="character" w:customStyle="1" w:styleId="21310Char">
    <w:name w:val="样式 213 10 磅 Char"/>
    <w:basedOn w:val="a0"/>
    <w:link w:val="21310"/>
    <w:rPr>
      <w:rFonts w:ascii="等线" w:eastAsia="等线" w:hAnsi="等线" w:cs="Arial"/>
      <w:kern w:val="2"/>
      <w:sz w:val="21"/>
      <w:szCs w:val="22"/>
    </w:rPr>
  </w:style>
  <w:style w:type="character" w:customStyle="1" w:styleId="22610Char">
    <w:name w:val="样式 226 10 磅 Char"/>
    <w:basedOn w:val="a0"/>
    <w:link w:val="22610"/>
    <w:rPr>
      <w:rFonts w:ascii="等线" w:eastAsia="等线" w:hAnsi="等线" w:cs="Arial"/>
      <w:kern w:val="2"/>
      <w:sz w:val="21"/>
      <w:szCs w:val="22"/>
    </w:rPr>
  </w:style>
  <w:style w:type="character" w:customStyle="1" w:styleId="23310Char">
    <w:name w:val="样式 233 10 磅 Char"/>
    <w:basedOn w:val="a0"/>
    <w:link w:val="23310"/>
    <w:rPr>
      <w:rFonts w:ascii="等线" w:eastAsia="等线" w:hAnsi="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3610</Words>
  <Characters>20581</Characters>
  <Application>Microsoft Office Word</Application>
  <DocSecurity>0</DocSecurity>
  <Lines>171</Lines>
  <Paragraphs>48</Paragraphs>
  <ScaleCrop>false</ScaleCrop>
  <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stone</dc:creator>
  <cp:lastModifiedBy>admin</cp:lastModifiedBy>
  <cp:revision>3</cp:revision>
  <dcterms:created xsi:type="dcterms:W3CDTF">2024-12-07T12:57:00Z</dcterms:created>
  <dcterms:modified xsi:type="dcterms:W3CDTF">2024-12-10T08:48:00Z</dcterms:modified>
</cp:coreProperties>
</file>