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41" w:rsidRDefault="00147C51">
      <w:pPr>
        <w:jc w:val="center"/>
        <w:rPr>
          <w:rFonts w:ascii="方正小标宋_GBK" w:eastAsia="方正小标宋_GBK" w:cs="Times New Roman"/>
          <w:color w:val="000000"/>
          <w:sz w:val="36"/>
          <w:szCs w:val="36"/>
        </w:rPr>
      </w:pPr>
      <w:bookmarkStart w:id="0" w:name="_GoBack"/>
      <w:bookmarkEnd w:id="0"/>
      <w:r>
        <w:rPr>
          <w:rFonts w:ascii="方正小标宋_GBK" w:eastAsia="方正小标宋_GBK" w:cs="Times New Roman" w:hint="eastAsia"/>
          <w:color w:val="000000"/>
          <w:sz w:val="36"/>
          <w:szCs w:val="36"/>
        </w:rPr>
        <w:t>Condiciones de registro y puntos clave para la comparación e inspección de empresas productoras extranjeras de productos de huevo importados</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3B2841" w:rsidRDefault="00147C51">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3B2841" w:rsidRDefault="00147C51">
      <w:pPr>
        <w:pStyle w:val="110"/>
        <w:spacing w:line="560" w:lineRule="exact"/>
        <w:ind w:firstLine="480"/>
        <w:rPr>
          <w:rFonts w:ascii="方正黑体_GBK" w:eastAsia="方正黑体_GBK"/>
          <w:sz w:val="24"/>
          <w:szCs w:val="24"/>
        </w:rPr>
      </w:pPr>
      <w:r>
        <w:rPr>
          <w:rFonts w:ascii="方正黑体_GBK" w:eastAsia="方正黑体_GBK" w:hint="eastAsia"/>
          <w:sz w:val="24"/>
          <w:szCs w:val="24"/>
        </w:rPr>
        <w:t>Instrucciones para llenar el formulario:</w:t>
      </w:r>
    </w:p>
    <w:p w:rsidR="003B2841" w:rsidRDefault="00147C51" w:rsidP="00765E37">
      <w:pPr>
        <w:pStyle w:val="1"/>
        <w:adjustRightInd w:val="0"/>
        <w:snapToGrid w:val="0"/>
        <w:spacing w:line="560" w:lineRule="exact"/>
        <w:ind w:left="22" w:firstLine="480"/>
        <w:rPr>
          <w:rFonts w:ascii="方正仿宋_GBK" w:eastAsia="方正仿宋_GBK" w:cs="Times New Roman"/>
          <w:sz w:val="24"/>
          <w:szCs w:val="24"/>
        </w:rPr>
      </w:pPr>
      <w:r>
        <w:rPr>
          <w:rFonts w:ascii="方正仿宋_GBK" w:eastAsia="方正仿宋_GBK" w:cs="Times New Roman" w:hint="eastAsia"/>
          <w:sz w:val="24"/>
          <w:szCs w:val="24"/>
        </w:rPr>
        <w:t>1. De acuerdo con el "Reglamento de la República Popular China sobre el registro y la gestión de empresas productoras de alimentos importados en el extranjero" ( Orden de la Administración General de Aduanas Nº 248), las condiciones sanitarias de las empresas extranjeras de producción y procesamiento de productos de huevo que se aplican para el registro en China deben cumplir con las leyes, regulaciones y estándares chinos. Las regulaciones pertinentes cumplen con los requisitos del Protocolo de Inspección y Cuarentena para Productos de Huevo Exportados a China.</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competentes en el extranjero para productos de huevo importados </w:t>
      </w:r>
      <w:bookmarkStart w:id="1" w:name="_Hlk14029052"/>
      <w:r>
        <w:rPr>
          <w:rFonts w:ascii="方正仿宋_GBK" w:eastAsia="方正仿宋_GBK" w:cs="Times New Roman" w:hint="eastAsia"/>
          <w:sz w:val="24"/>
          <w:szCs w:val="24"/>
        </w:rPr>
        <w:t xml:space="preserve">realizarán inspecciones oficiales de los </w:t>
      </w:r>
      <w:r>
        <w:rPr>
          <w:rFonts w:ascii="方正仿宋_GBK" w:eastAsia="方正仿宋_GBK" w:cs="Times New Roman" w:hint="eastAsia"/>
          <w:sz w:val="24"/>
          <w:szCs w:val="24"/>
        </w:rPr>
        <w:lastRenderedPageBreak/>
        <w:t xml:space="preserve">fabricantes de productos de huevo con base en esta tabla y tomarán determinaciones de cumplimiento veraces basadas en las condiciones de inspección reales. </w:t>
      </w:r>
      <w:bookmarkEnd w:id="1"/>
      <w:r>
        <w:rPr>
          <w:rFonts w:ascii="方正仿宋_GBK" w:eastAsia="方正仿宋_GBK" w:cs="Times New Roman" w:hint="eastAsia"/>
          <w:sz w:val="24"/>
          <w:szCs w:val="24"/>
        </w:rPr>
        <w:t>Envíe este formulario y los materiales de certificación proporcionados por fabricantes extranjeros de productos de huevo de acuerdo con los requisitos pertinentes de la Oficina de Seguridad Alimentaria de Importación y Exportación de la Administración General de Aduanas de China.</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Los fabricantes de productos de huevo en el extranjero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3B2841" w:rsidRDefault="00147C51" w:rsidP="00765E37">
      <w:pPr>
        <w:pStyle w:val="1"/>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Times New Roman" w:hint="eastAsia"/>
          <w:sz w:val="24"/>
          <w:szCs w:val="24"/>
        </w:rPr>
        <w:t>Á</w:t>
      </w:r>
      <w:r>
        <w:rPr>
          <w:rFonts w:ascii="方正仿宋_GBK" w:eastAsia="方正仿宋_GBK" w:cs="Times New Roman" w:hint="eastAsia"/>
          <w:sz w:val="24"/>
          <w:szCs w:val="24"/>
        </w:rPr>
        <w:t>mbito de aplicación de esta tabla: Los ovoproductos se refieren a ovoproductos sólidos (con o sin cáscara) o líquidos que se procesan con huevos como materia prima principal, con o sin adición de materiales auxiliares, y se procesan mediante los procesos pertinentes.</w:t>
      </w:r>
    </w:p>
    <w:p w:rsidR="003B2841" w:rsidRDefault="00147C51" w:rsidP="00765E37">
      <w:pPr>
        <w:pStyle w:val="1"/>
        <w:adjustRightInd w:val="0"/>
        <w:snapToGrid w:val="0"/>
        <w:spacing w:line="560" w:lineRule="exact"/>
        <w:ind w:firstLine="480"/>
        <w:rPr>
          <w:rFonts w:ascii="Times New Roman" w:eastAsia="方正仿宋_GBK" w:cs="Times New Roman"/>
          <w:sz w:val="24"/>
          <w:szCs w:val="24"/>
        </w:rPr>
      </w:pPr>
      <w:r>
        <w:rPr>
          <w:rFonts w:ascii="方正仿宋_GBK" w:eastAsia="方正仿宋_GBK" w:cs="Times New Roman" w:hint="eastAsia"/>
          <w:sz w:val="24"/>
          <w:szCs w:val="24"/>
        </w:rPr>
        <w:t>5. El contenido en inglés es solo de referencia, prevalecerá el contenido en chino.</w:t>
      </w: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494"/>
        <w:gridCol w:w="3116"/>
        <w:gridCol w:w="1478"/>
        <w:gridCol w:w="1252"/>
      </w:tblGrid>
      <w:tr w:rsidR="003B2841">
        <w:trPr>
          <w:trHeight w:val="764"/>
        </w:trPr>
        <w:tc>
          <w:tcPr>
            <w:tcW w:w="1893"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proyecto</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3525"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condiciones y bases.</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2494" w:type="dxa"/>
            <w:noWrap/>
            <w:vAlign w:val="center"/>
          </w:tcPr>
          <w:p w:rsidR="003B2841" w:rsidRDefault="00147C51">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Llenado de requisitos y materiales de apoyo.</w:t>
            </w:r>
          </w:p>
          <w:p w:rsidR="003B2841" w:rsidRDefault="003B2841">
            <w:pPr>
              <w:pStyle w:val="1"/>
              <w:spacing w:line="0" w:lineRule="atLeast"/>
              <w:ind w:leftChars="-95" w:left="-199" w:firstLineChars="0" w:firstLine="0"/>
              <w:jc w:val="center"/>
              <w:rPr>
                <w:rFonts w:ascii="Times New Roman" w:eastAsia="方正黑体_GBK" w:cs="Times New Roman"/>
                <w:color w:val="000000"/>
                <w:sz w:val="24"/>
                <w:szCs w:val="24"/>
              </w:rPr>
            </w:pPr>
          </w:p>
        </w:tc>
        <w:tc>
          <w:tcPr>
            <w:tcW w:w="3116"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Puntos de revisión</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478" w:type="dxa"/>
            <w:noWrap/>
            <w:vAlign w:val="center"/>
          </w:tcPr>
          <w:p w:rsidR="003B2841" w:rsidRDefault="00147C51">
            <w:pPr>
              <w:pStyle w:val="7610"/>
              <w:spacing w:line="0" w:lineRule="atLeast"/>
              <w:ind w:firstLineChars="0" w:firstLine="0"/>
              <w:jc w:val="center"/>
              <w:rPr>
                <w:rFonts w:ascii="Times New Roman" w:eastAsia="宋体"/>
                <w:color w:val="000000"/>
                <w:sz w:val="24"/>
              </w:rPr>
            </w:pPr>
            <w:r>
              <w:rPr>
                <w:rFonts w:ascii="Times New Roman" w:eastAsia="方正黑体_GBK" w:cs="Times New Roman"/>
                <w:color w:val="000000"/>
                <w:sz w:val="24"/>
                <w:szCs w:val="24"/>
              </w:rPr>
              <w:t>Determinación de cumplimient</w:t>
            </w:r>
            <w:r>
              <w:rPr>
                <w:rFonts w:ascii="Times New Roman" w:eastAsia="方正黑体_GBK" w:cs="Times New Roman"/>
                <w:color w:val="000000"/>
                <w:sz w:val="24"/>
                <w:szCs w:val="24"/>
              </w:rPr>
              <w:lastRenderedPageBreak/>
              <w:t>o</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c>
          <w:tcPr>
            <w:tcW w:w="1252" w:type="dxa"/>
            <w:noWrap/>
            <w:vAlign w:val="center"/>
          </w:tcPr>
          <w:p w:rsidR="003B2841" w:rsidRDefault="00147C51">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lastRenderedPageBreak/>
              <w:t>Observación</w:t>
            </w:r>
          </w:p>
          <w:p w:rsidR="003B2841" w:rsidRDefault="003B2841">
            <w:pPr>
              <w:pStyle w:val="1"/>
              <w:spacing w:line="0" w:lineRule="atLeast"/>
              <w:ind w:firstLineChars="0" w:firstLine="0"/>
              <w:jc w:val="center"/>
              <w:rPr>
                <w:rFonts w:ascii="Times New Roman" w:eastAsia="方正黑体_GBK" w:cs="Times New Roman"/>
                <w:color w:val="000000"/>
                <w:sz w:val="24"/>
                <w:szCs w:val="24"/>
              </w:rPr>
            </w:pPr>
          </w:p>
        </w:tc>
      </w:tr>
      <w:tr w:rsidR="003B2841">
        <w:trPr>
          <w:trHeight w:val="672"/>
        </w:trPr>
        <w:tc>
          <w:tcPr>
            <w:tcW w:w="13758" w:type="dxa"/>
            <w:gridSpan w:val="6"/>
            <w:noWrap/>
            <w:vAlign w:val="center"/>
          </w:tcPr>
          <w:p w:rsidR="003B2841" w:rsidRDefault="00147C51">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lastRenderedPageBreak/>
              <w:t>1. Información básica de la empresa</w:t>
            </w:r>
          </w:p>
        </w:tc>
      </w:tr>
      <w:tr w:rsidR="003B2841">
        <w:trPr>
          <w:trHeight w:val="764"/>
        </w:trPr>
        <w:tc>
          <w:tcPr>
            <w:tcW w:w="1893" w:type="dxa"/>
            <w:noWrap/>
            <w:vAlign w:val="center"/>
          </w:tcPr>
          <w:p w:rsidR="003B2841" w:rsidRDefault="00147C51">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Artículos 5, 6, 7 </w:t>
            </w:r>
            <w:r>
              <w:rPr>
                <w:rFonts w:ascii="Times New Roman" w:eastAsia="方正仿宋_GBK" w:cs="Times New Roman" w:hint="eastAsia"/>
                <w:bCs/>
                <w:color w:val="000000"/>
                <w:sz w:val="24"/>
                <w:szCs w:val="24"/>
              </w:rPr>
              <w:t xml:space="preserve">y 8 </w:t>
            </w:r>
            <w:r>
              <w:rPr>
                <w:rFonts w:ascii="Times New Roman" w:eastAsia="方正仿宋_GBK" w:cs="Times New Roman"/>
                <w:bCs/>
                <w:color w:val="000000"/>
                <w:sz w:val="24"/>
                <w:szCs w:val="24"/>
              </w:rPr>
              <w:t xml:space="preserve">del "Reglamento sobre el Registro y Gestión de Empresas de Producción Extranjera de Alimentos Importados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 (Orden de la Administración General de Aduanas N° 248)</w:t>
            </w:r>
          </w:p>
          <w:p w:rsidR="003B2841" w:rsidRDefault="00147C51">
            <w:pPr>
              <w:pStyle w:val="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sobre </w:t>
            </w:r>
            <w:r>
              <w:rPr>
                <w:rFonts w:ascii="Times New Roman" w:eastAsia="方正仿宋_GBK" w:cs="Times New Roman"/>
                <w:bCs/>
                <w:color w:val="000000"/>
                <w:sz w:val="24"/>
                <w:szCs w:val="24"/>
              </w:rPr>
              <w:t>la Gestión de la Inocuidad de los Alimentos en Importaciones y Exportaciones" (Orden de la Administración General de Aduanas N° 249).</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Protocolo de inspección y cuarentena para </w:t>
            </w:r>
            <w:r>
              <w:rPr>
                <w:rFonts w:ascii="Times New Roman" w:eastAsia="方正仿宋_GBK" w:cs="Times New Roman" w:hint="eastAsia"/>
                <w:bCs/>
                <w:color w:val="000000"/>
                <w:sz w:val="24"/>
                <w:szCs w:val="24"/>
              </w:rPr>
              <w:t xml:space="preserve">ovoproductos </w:t>
            </w:r>
            <w:r>
              <w:rPr>
                <w:rFonts w:ascii="Times New Roman" w:eastAsia="方正仿宋_GBK" w:cs="Times New Roman"/>
                <w:bCs/>
                <w:color w:val="000000"/>
                <w:sz w:val="24"/>
                <w:szCs w:val="24"/>
              </w:rPr>
              <w:t xml:space="preserve">exportados a China firmado entre la autoridad competente del país </w:t>
            </w:r>
            <w:r>
              <w:rPr>
                <w:rFonts w:ascii="Times New Roman" w:eastAsia="方正仿宋_GBK" w:cs="Times New Roman"/>
                <w:bCs/>
                <w:color w:val="000000"/>
                <w:sz w:val="24"/>
                <w:szCs w:val="24"/>
              </w:rPr>
              <w:lastRenderedPageBreak/>
              <w:t>solicitante y la Administración General de Aduanas</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Complete el " Formulario de Solicitud de Registro de Empresas Productoras en el Extranjero de </w:t>
            </w:r>
            <w:r>
              <w:rPr>
                <w:rFonts w:ascii="Times New Roman" w:eastAsia="方正仿宋_GBK" w:cs="Times New Roman" w:hint="eastAsia"/>
                <w:bCs/>
                <w:color w:val="000000"/>
                <w:sz w:val="24"/>
                <w:szCs w:val="24"/>
              </w:rPr>
              <w:t>Huevos Frescos y Productos de Huevo Importados"</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Las empresas deben completar la información con veracidad. La información básica debe ser consistente con la información presentada por las autoridades competentes del país exportador y las condiciones reales de producción y procesamiento.</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recursos humanos </w:t>
            </w:r>
            <w:r>
              <w:rPr>
                <w:rFonts w:ascii="Times New Roman" w:eastAsia="方正仿宋_GBK" w:cs="Times New Roman" w:hint="eastAsia"/>
                <w:bCs/>
                <w:color w:val="000000"/>
                <w:sz w:val="24"/>
                <w:szCs w:val="24"/>
              </w:rPr>
              <w:t xml:space="preserve">de la empresa </w:t>
            </w:r>
            <w:r>
              <w:rPr>
                <w:rFonts w:ascii="Times New Roman" w:eastAsia="方正仿宋_GBK" w:cs="Times New Roman"/>
                <w:bCs/>
                <w:color w:val="000000"/>
                <w:sz w:val="24"/>
                <w:szCs w:val="24"/>
              </w:rPr>
              <w:t xml:space="preserve">deberían poder cumplir con los requisitos de producción, procesamiento </w:t>
            </w:r>
            <w:r>
              <w:rPr>
                <w:rFonts w:ascii="Times New Roman" w:eastAsia="方正仿宋_GBK" w:cs="Times New Roman" w:hint="eastAsia"/>
                <w:bCs/>
                <w:color w:val="000000"/>
                <w:sz w:val="24"/>
                <w:szCs w:val="24"/>
              </w:rPr>
              <w:t xml:space="preserve">y control de calidad y seguridad de la empresa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Los ovoproductos </w:t>
            </w:r>
            <w:r>
              <w:rPr>
                <w:rFonts w:ascii="Times New Roman" w:eastAsia="方正仿宋_GBK" w:cs="Times New Roman"/>
                <w:bCs/>
                <w:color w:val="000000"/>
                <w:sz w:val="24"/>
                <w:szCs w:val="24"/>
              </w:rPr>
              <w:t>que se exporten a China deben cumplir con el alcance del producto especificado en el protocolo.</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Ubicación de la empresa, distribución del taller, instalaciones y equipos.</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Selección de ubicación empresarial</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Proporcionar fotografías del entorno donde está ubicada la fábrica. Las imágenes deben indicar la información del entorno circundante (áreas urbanas, suburbanas, industriales, agrícolas y residenciales,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No debe haber fuentes de contaminación alrededor del área de la fábrica.</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w:t>
            </w:r>
            <w:r>
              <w:rPr>
                <w:rFonts w:ascii="Times New Roman" w:eastAsia="方正仿宋_GBK" w:cs="Times New Roman" w:hint="eastAsia"/>
                <w:bCs/>
                <w:color w:val="000000"/>
                <w:sz w:val="24"/>
                <w:szCs w:val="24"/>
              </w:rPr>
              <w:t xml:space="preserve">Entorno y </w:t>
            </w:r>
            <w:r>
              <w:rPr>
                <w:rFonts w:ascii="Times New Roman" w:eastAsia="方正仿宋_GBK" w:cs="Times New Roman"/>
                <w:bCs/>
                <w:color w:val="000000"/>
                <w:sz w:val="24"/>
                <w:szCs w:val="24"/>
              </w:rPr>
              <w:t>diseño de la fábrica</w:t>
            </w:r>
          </w:p>
          <w:p w:rsidR="003B2841" w:rsidRDefault="003B2841">
            <w:pPr>
              <w:snapToGrid w:val="0"/>
              <w:spacing w:line="0" w:lineRule="atLeast"/>
              <w:jc w:val="lef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3.2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Proporcionar un plano del área de la fábrica. El plano debe indicar las diferentes áreas funcionales, como </w:t>
            </w:r>
            <w:r>
              <w:rPr>
                <w:rFonts w:ascii="Times New Roman" w:eastAsia="方正仿宋_GBK" w:cs="Times New Roman" w:hint="eastAsia"/>
                <w:bCs/>
                <w:color w:val="000000"/>
                <w:sz w:val="24"/>
                <w:szCs w:val="24"/>
              </w:rPr>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almacenamiento de materias primas/productos terminados, </w:t>
            </w:r>
            <w:r>
              <w:rPr>
                <w:rFonts w:ascii="Times New Roman" w:eastAsia="方正仿宋_GBK" w:cs="Times New Roman"/>
                <w:bCs/>
                <w:color w:val="000000"/>
                <w:sz w:val="24"/>
                <w:szCs w:val="24"/>
              </w:rPr>
              <w:t xml:space="preserve">salas de almacenamiento de </w:t>
            </w:r>
            <w:r>
              <w:rPr>
                <w:rFonts w:ascii="Times New Roman" w:eastAsia="方正仿宋_GBK" w:cs="Times New Roman"/>
                <w:bCs/>
                <w:color w:val="000000"/>
                <w:sz w:val="24"/>
                <w:szCs w:val="24"/>
              </w:rPr>
              <w:lastRenderedPageBreak/>
              <w:t xml:space="preserve">productos químicos y laboratorios (si corresponde) </w:t>
            </w:r>
            <w:r>
              <w:rPr>
                <w:rFonts w:ascii="Times New Roman" w:eastAsia="方正仿宋_GBK" w:cs="Times New Roman" w:hint="eastAsia"/>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El diseño del área de la fábrica satisface las necesidades de producción y procesamiento. El área de la fábrica debe dividirse en áreas de producción y se debe evitar la contaminación cruzada durante el transporte de materias primas, desechos y entrega de productos terminados.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2.3 Diseño y distribución del taller</w:t>
            </w:r>
          </w:p>
          <w:p w:rsidR="003B2841" w:rsidRDefault="003B2841">
            <w:pPr>
              <w:snapToGrid w:val="0"/>
              <w:spacing w:line="0" w:lineRule="atLeast"/>
              <w:rPr>
                <w:rFonts w:ascii="Times New Roman" w:eastAsia="方正仿宋_GBK" w:cs="Times New Roman"/>
                <w:bCs/>
                <w:color w:val="FF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Proporcionar un plano del taller de producción. El plano del taller debe indicar claramente la variedad de áreas limpias y no limpias; indicar las áreas funcionales, como vestuarios de personal, salas </w:t>
            </w:r>
            <w:r>
              <w:rPr>
                <w:rFonts w:ascii="Times New Roman" w:eastAsia="方正仿宋_GBK" w:cs="Times New Roman" w:hint="eastAsia"/>
                <w:bCs/>
                <w:color w:val="000000"/>
                <w:sz w:val="24"/>
                <w:szCs w:val="24"/>
              </w:rPr>
              <w:t>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y procesamiento, y </w:t>
            </w:r>
            <w:r>
              <w:rPr>
                <w:rFonts w:ascii="Times New Roman" w:eastAsia="方正仿宋_GBK" w:cs="Times New Roman"/>
                <w:bCs/>
                <w:color w:val="000000"/>
                <w:sz w:val="24"/>
                <w:szCs w:val="24"/>
              </w:rPr>
              <w:t>salas de limpieza y desinfección de herramientas; Dirección de flujo de personal y productos en el taller.</w:t>
            </w:r>
          </w:p>
        </w:tc>
        <w:tc>
          <w:tcPr>
            <w:tcW w:w="3116" w:type="dxa"/>
            <w:noWrap/>
            <w:vAlign w:val="center"/>
          </w:tcPr>
          <w:p w:rsidR="003B2841" w:rsidRDefault="00147C51">
            <w:pPr>
              <w:pStyle w:val="TableParagraph"/>
              <w:spacing w:line="0" w:lineRule="atLeast"/>
              <w:ind w:left="28" w:right="31"/>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El área y la altura del taller deben ser compatibles con la capacidad de producción y la ubicación del equipo, y cumplir con el flujo del proceso y los requisitos de higiene del procesamiento de </w:t>
            </w:r>
            <w:r>
              <w:rPr>
                <w:rFonts w:ascii="Times New Roman" w:eastAsia="方正仿宋_GBK" w:cs="Times New Roman" w:hint="eastAsia"/>
                <w:bCs/>
                <w:color w:val="000000"/>
                <w:sz w:val="24"/>
                <w:szCs w:val="24"/>
              </w:rPr>
              <w:t xml:space="preserve">los productos de huevo que se procesan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el flujo de personas y la log</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stica no deben causar contaminaci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cruzada;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2.4 </w:t>
            </w:r>
            <w:r>
              <w:rPr>
                <w:rFonts w:ascii="Times New Roman" w:eastAsia="方正仿宋_GBK" w:cs="Times New Roman" w:hint="eastAsia"/>
                <w:bCs/>
                <w:color w:val="000000"/>
                <w:sz w:val="24"/>
                <w:szCs w:val="24"/>
              </w:rPr>
              <w:t xml:space="preserve">Instalaciones </w:t>
            </w:r>
            <w:r>
              <w:rPr>
                <w:rFonts w:ascii="Times New Roman" w:eastAsia="方正仿宋_GBK" w:cs="Times New Roman"/>
                <w:bCs/>
                <w:color w:val="000000"/>
                <w:sz w:val="24"/>
                <w:szCs w:val="24"/>
              </w:rPr>
              <w:t xml:space="preserve">y equipos </w:t>
            </w:r>
            <w:r>
              <w:rPr>
                <w:rFonts w:ascii="Times New Roman" w:eastAsia="方正仿宋_GBK" w:cs="Times New Roman" w:hint="eastAsia"/>
                <w:bCs/>
                <w:color w:val="000000"/>
                <w:sz w:val="24"/>
                <w:szCs w:val="24"/>
              </w:rPr>
              <w:t xml:space="preserve">de </w:t>
            </w:r>
            <w:r>
              <w:rPr>
                <w:rFonts w:ascii="Times New Roman" w:eastAsia="方正仿宋_GBK" w:cs="Times New Roman"/>
                <w:bCs/>
                <w:color w:val="000000"/>
                <w:sz w:val="24"/>
                <w:szCs w:val="24"/>
              </w:rPr>
              <w:t>producción</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y 6.2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2.4 Proporcionar una lista de los principales equipos e instalaciones.</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Las empresas deben estar equipadas con equipos de producción acordes con su capacidad de producción.</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Limpieza y desinfecci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las instalaciones de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1. 5.1.3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1 </w:t>
            </w:r>
            <w:r>
              <w:rPr>
                <w:rFonts w:ascii="Times New Roman" w:eastAsia="方正仿宋_GBK" w:cs="Times New Roman" w:hint="eastAsia"/>
                <w:bCs/>
                <w:color w:val="000000"/>
                <w:sz w:val="24"/>
                <w:szCs w:val="24"/>
              </w:rPr>
              <w:t>4881 )</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de la norma nacional de seguridad alimentaria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y productos de huevo" (GB 21710)</w:t>
            </w: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2.5.1 Proporcionar un plan de limpieza para las instalaciones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incluido el personal de limpieza, los m</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todos, el tiempo, la frecuencia y los ingredientes de los agentes de limpieza.</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2.5.2 Proporcionar el </w:t>
            </w:r>
            <w:r>
              <w:rPr>
                <w:rFonts w:ascii="Times New Roman" w:eastAsia="方正仿宋_GBK" w:cs="Times New Roman" w:hint="eastAsia"/>
                <w:bCs/>
                <w:sz w:val="24"/>
                <w:szCs w:val="24"/>
              </w:rPr>
              <w:t>ú</w:t>
            </w:r>
            <w:r>
              <w:rPr>
                <w:rFonts w:ascii="Times New Roman" w:eastAsia="方正仿宋_GBK" w:cs="Times New Roman" w:hint="eastAsia"/>
                <w:bCs/>
                <w:sz w:val="24"/>
                <w:szCs w:val="24"/>
              </w:rPr>
              <w:t>ltimo informe de verificaci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del efecto de limpieza.</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2.5.3 Proporcionar la lista y cantidad de equipos de limpieza.</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1. El plan de limpieza de la empresa debe garantizar que las instalaciones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puedan limpiarse de manera oportuna y que las instalaciones de limpieza y desinfecci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no causen contaminaci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cruzada.</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2. El informe de verificaci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del efecto de limpieza debe garantizar que los productos posteriores no se contaminen.</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3. Los equipos de limpieza pueden satisfacer las necesidades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Instalaciones de almacenamiento</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5.1.8, 10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2.6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para los almacenes de almacenamiento de materias primas y productos terminados,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genes relevantes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de </w:t>
            </w:r>
            <w:r>
              <w:rPr>
                <w:rFonts w:ascii="Times New Roman" w:eastAsia="方正仿宋_GBK" w:cs="Times New Roman" w:hint="eastAsia"/>
                <w:bCs/>
                <w:color w:val="000000"/>
                <w:sz w:val="24"/>
                <w:szCs w:val="24"/>
              </w:rPr>
              <w:lastRenderedPageBreak/>
              <w:t>almacenamiento que 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del almacenamiento.</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Las empresas deben garantizar que los productos de huevo exportados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claramente etiquetados, almacenados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especiales y que el entorno de almacenamiento y transporte sea limpio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 de </w:t>
            </w:r>
            <w:r>
              <w:rPr>
                <w:rFonts w:ascii="Times New Roman" w:eastAsia="方正仿宋_GBK" w:cs="Times New Roman" w:hint="eastAsia"/>
                <w:bCs/>
                <w:color w:val="000000"/>
                <w:sz w:val="24"/>
                <w:szCs w:val="24"/>
              </w:rPr>
              <w:lastRenderedPageBreak/>
              <w:t>almacenamiento de productos terminados debe mantenerse limpio, con temperatura y humedad constantes, y debe contar con instalaciones anti-moho, anti-ratas, a prueba de insectos y moscas, as</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 como instalaciones de control de temperatura y humedad de los productos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claramente marcado para la trazabilidad, y debe mantenerse a cierta distancia de las paredes y pisos; no se deben permitir art</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culos en 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1"/>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3. </w:t>
            </w:r>
            <w:r>
              <w:rPr>
                <w:rFonts w:ascii="Times New Roman" w:eastAsia="方正楷体_GBK" w:cs="Times New Roman"/>
                <w:b/>
                <w:bCs/>
                <w:sz w:val="24"/>
                <w:szCs w:val="24"/>
              </w:rPr>
              <w:t>Suministro de agua de procesamiento/hielo/vapor</w:t>
            </w: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Tratamiento de la calidad del agua de procesamiento (si corresponde)</w:t>
            </w:r>
          </w:p>
          <w:p w:rsidR="003B2841" w:rsidRDefault="003B2841">
            <w:pPr>
              <w:snapToGrid w:val="0"/>
              <w:spacing w:line="0" w:lineRule="atLeast"/>
              <w:ind w:left="120" w:hangingChars="50" w:hanging="120"/>
              <w:rPr>
                <w:rFonts w:ascii="Times New Roman" w:eastAsia="方正仿宋_GBK" w:cs="Times New Roman"/>
                <w:bCs/>
                <w:color w:val="000000"/>
                <w:sz w:val="24"/>
                <w:szCs w:val="24"/>
              </w:rPr>
            </w:pP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y </w:t>
            </w:r>
            <w:r>
              <w:rPr>
                <w:rFonts w:ascii="Times New Roman" w:eastAsia="方正仿宋_GBK" w:cs="Times New Roman" w:hint="eastAsia"/>
                <w:bCs/>
                <w:color w:val="000000"/>
                <w:sz w:val="24"/>
                <w:szCs w:val="24"/>
              </w:rPr>
              <w:t xml:space="preserve">5.1.2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"Normas de higiene para el agua potable" (GB 5749)</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Si es la fuente de agua propia de la empresa, describa las medidas relevantes para el control de la calidad del agua y proporcione el último informe de prueba de calidad del agua de </w:t>
            </w:r>
            <w:r>
              <w:rPr>
                <w:rFonts w:ascii="Times New Roman" w:eastAsia="方正仿宋_GBK" w:cs="Times New Roman"/>
                <w:bCs/>
                <w:color w:val="000000"/>
                <w:sz w:val="24"/>
                <w:szCs w:val="24"/>
              </w:rPr>
              <w:lastRenderedPageBreak/>
              <w:t>producción (si corresponde).</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lastRenderedPageBreak/>
              <w:t>El agua utilizada para la producción y el procesamiento (incluido el vapor) debe cumplir con las normas chinas.</w:t>
            </w:r>
          </w:p>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 xml:space="preserve">Realice pruebas al menos </w:t>
            </w:r>
            <w:r>
              <w:rPr>
                <w:rFonts w:ascii="方正仿宋_GBK" w:eastAsia="方正仿宋_GBK" w:hint="eastAsia"/>
                <w:color w:val="000000"/>
                <w:sz w:val="24"/>
              </w:rPr>
              <w:lastRenderedPageBreak/>
              <w:t>una vez al a</w:t>
            </w:r>
            <w:r>
              <w:rPr>
                <w:rFonts w:ascii="方正仿宋_GBK" w:eastAsia="方正仿宋_GBK" w:hint="eastAsia"/>
                <w:color w:val="000000"/>
                <w:sz w:val="24"/>
              </w:rPr>
              <w:t>ñ</w:t>
            </w:r>
            <w:r>
              <w:rPr>
                <w:rFonts w:ascii="方正仿宋_GBK" w:eastAsia="方正仿宋_GBK" w:hint="eastAsia"/>
                <w:color w:val="000000"/>
                <w:sz w:val="24"/>
              </w:rPr>
              <w:t>o y los resultados de las pruebas deben cumplir con los estándares de producción y procesamiento de agua de mi país. El laboratorio de pruebas encargado debe tener las calificaciones correspondientes reconocidas o aprobadas por la autoridad local competente.</w:t>
            </w:r>
          </w:p>
          <w:p w:rsidR="003B2841" w:rsidRDefault="003B2841">
            <w:pPr>
              <w:pStyle w:val="11810"/>
              <w:snapToGrid w:val="0"/>
              <w:spacing w:line="0" w:lineRule="atLeast"/>
              <w:rPr>
                <w:rFonts w:ascii="Times New Roman" w:eastAsia="宋体"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0"/>
        </w:trPr>
        <w:tc>
          <w:tcPr>
            <w:tcW w:w="1893" w:type="dxa"/>
            <w:noWrap/>
            <w:vAlign w:val="center"/>
          </w:tcPr>
          <w:p w:rsidR="003B2841" w:rsidRDefault="00147C51">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3.2 Suministro de agua de proceso y agua auxiliar (si aplica)</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 xml:space="preserve">y </w:t>
            </w:r>
            <w:r>
              <w:rPr>
                <w:rFonts w:ascii="Times New Roman" w:eastAsia="方正仿宋_GBK" w:cs="Times New Roman" w:hint="eastAsia"/>
                <w:bCs/>
                <w:color w:val="000000"/>
                <w:sz w:val="24"/>
                <w:szCs w:val="24"/>
              </w:rPr>
              <w:t xml:space="preserve">5.1.2 en </w:t>
            </w:r>
            <w:r>
              <w:rPr>
                <w:rFonts w:ascii="Times New Roman" w:eastAsia="方正仿宋_GBK" w:cs="Times New Roman"/>
                <w:bCs/>
                <w:color w:val="000000"/>
                <w:sz w:val="24"/>
                <w:szCs w:val="24"/>
              </w:rPr>
              <w:t xml:space="preserve">"Normas nacionales de seguridad alimentaria, </w:t>
            </w:r>
            <w:r>
              <w:rPr>
                <w:rFonts w:ascii="Times New Roman" w:eastAsia="方正仿宋_GBK" w:cs="Times New Roman" w:hint="eastAsia"/>
                <w:bCs/>
                <w:color w:val="000000"/>
                <w:sz w:val="24"/>
                <w:szCs w:val="24"/>
              </w:rPr>
              <w:t>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generales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5.1.1 en "Especificaciones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nicas de la norma nacional de seguridad alimentaria para la </w:t>
            </w:r>
            <w:r>
              <w:rPr>
                <w:rFonts w:ascii="Times New Roman" w:eastAsia="方正仿宋_GBK" w:cs="Times New Roman" w:hint="eastAsia"/>
                <w:bCs/>
                <w:color w:val="000000"/>
                <w:sz w:val="24"/>
                <w:szCs w:val="24"/>
              </w:rPr>
              <w:lastRenderedPageBreak/>
              <w:t>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y productos de huevo" (GB 21710)</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3.2 Proporcionar agua de procesamiento empresarial y un sistema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agua auxiliar.</w:t>
            </w:r>
          </w:p>
        </w:tc>
        <w:tc>
          <w:tcPr>
            <w:tcW w:w="3116" w:type="dxa"/>
            <w:noWrap/>
            <w:vAlign w:val="center"/>
          </w:tcPr>
          <w:p w:rsidR="003B2841" w:rsidRDefault="00147C51">
            <w:pPr>
              <w:pStyle w:val="TableParagraph"/>
              <w:spacing w:line="0" w:lineRule="atLeast"/>
              <w:ind w:left="28" w:right="31"/>
              <w:rPr>
                <w:rFonts w:ascii="方正仿宋_GBK" w:eastAsia="方正仿宋_GBK"/>
                <w:color w:val="000000"/>
                <w:sz w:val="24"/>
              </w:rPr>
            </w:pPr>
            <w:r>
              <w:rPr>
                <w:rFonts w:ascii="方正仿宋_GBK" w:eastAsia="方正仿宋_GBK" w:hint="eastAsia"/>
                <w:color w:val="000000"/>
                <w:sz w:val="24"/>
              </w:rPr>
              <w:t xml:space="preserve">Se deben utilizar tuberías completamente independientes para suministrar agua auxiliar (como agua de refrigeración, agua de limpieza de tuberías) y marcar (por </w:t>
            </w:r>
            <w:r>
              <w:rPr>
                <w:rFonts w:ascii="方正仿宋_GBK" w:eastAsia="方正仿宋_GBK" w:hint="eastAsia"/>
                <w:color w:val="000000"/>
                <w:sz w:val="24"/>
              </w:rPr>
              <w:lastRenderedPageBreak/>
              <w:t>ejemplo, usando diferentes colores). La tubería de agua auxiliar y la tubería de agua de procesamiento no deben estar interconectadas ni sifoneadas.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3B2841" w:rsidRDefault="00147C51">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 xml:space="preserve">4. </w:t>
            </w:r>
            <w:r>
              <w:rPr>
                <w:rFonts w:ascii="Times New Roman" w:eastAsia="方正楷体_GBK" w:cs="Times New Roman"/>
                <w:b/>
                <w:bCs/>
                <w:sz w:val="24"/>
                <w:szCs w:val="24"/>
              </w:rPr>
              <w:t>Materias primas y materiales de embalaje.</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Zonas de origen y granjas de </w:t>
            </w:r>
            <w:r>
              <w:rPr>
                <w:rFonts w:ascii="Times New Roman" w:eastAsia="方正仿宋_GBK" w:cs="Times New Roman" w:hint="eastAsia"/>
                <w:bCs/>
                <w:color w:val="000000"/>
                <w:sz w:val="24"/>
                <w:szCs w:val="24"/>
              </w:rPr>
              <w:t>huevos crudos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numPr>
                <w:ilvl w:val="0"/>
                <w:numId w:val="1"/>
              </w:num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Protocolo de inspección y cuarentena para </w:t>
            </w:r>
            <w:r>
              <w:rPr>
                <w:rFonts w:ascii="Times New Roman" w:eastAsia="方正仿宋_GBK" w:cs="Times New Roman" w:hint="eastAsia"/>
                <w:bCs/>
                <w:color w:val="000000"/>
                <w:sz w:val="24"/>
                <w:szCs w:val="24"/>
              </w:rPr>
              <w:t xml:space="preserve">ovoproductos </w:t>
            </w:r>
            <w:r>
              <w:rPr>
                <w:rFonts w:ascii="Times New Roman" w:eastAsia="方正仿宋_GBK" w:cs="Times New Roman"/>
                <w:bCs/>
                <w:color w:val="000000"/>
                <w:sz w:val="24"/>
                <w:szCs w:val="24"/>
              </w:rPr>
              <w:t>exportados a China firmado entre la autoridad competente del país solicitante y la Administración General de Aduanas</w:t>
            </w:r>
          </w:p>
          <w:p w:rsidR="003B2841" w:rsidRDefault="003B2841">
            <w:pPr>
              <w:pStyle w:val="12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una tabla de información de los países/provincias/regiones de donde provienen los huevos crudos.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Debe indicarse si la empresa </w:t>
            </w:r>
            <w:r>
              <w:rPr>
                <w:rFonts w:ascii="Times New Roman" w:eastAsia="方正仿宋_GBK" w:cs="Times New Roman" w:hint="eastAsia"/>
                <w:bCs/>
                <w:color w:val="000000"/>
                <w:sz w:val="24"/>
                <w:szCs w:val="24"/>
              </w:rPr>
              <w:t xml:space="preserve">es </w:t>
            </w:r>
            <w:r>
              <w:rPr>
                <w:rFonts w:ascii="Times New Roman" w:eastAsia="方正仿宋_GBK" w:cs="Times New Roman"/>
                <w:bCs/>
                <w:color w:val="000000"/>
                <w:sz w:val="24"/>
                <w:szCs w:val="24"/>
              </w:rPr>
              <w:t xml:space="preserve">una granja de cría propia o una granja de cría </w:t>
            </w:r>
            <w:r>
              <w:rPr>
                <w:rFonts w:ascii="Times New Roman" w:eastAsia="方正仿宋_GBK" w:cs="Times New Roman" w:hint="eastAsia"/>
                <w:bCs/>
                <w:color w:val="000000"/>
                <w:sz w:val="24"/>
                <w:szCs w:val="24"/>
              </w:rPr>
              <w:t xml:space="preserve">cooperativa </w:t>
            </w:r>
            <w:r>
              <w:rPr>
                <w:rFonts w:ascii="Times New Roman" w:eastAsia="方正仿宋_GBK" w:cs="Times New Roman"/>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Las empresas deben tomar medidas efectivas para distinguir y garantizar que </w:t>
            </w:r>
            <w:r>
              <w:rPr>
                <w:rFonts w:ascii="Times New Roman" w:eastAsia="方正仿宋_GBK" w:cs="Times New Roman" w:hint="eastAsia"/>
                <w:bCs/>
                <w:color w:val="000000"/>
                <w:sz w:val="24"/>
                <w:szCs w:val="24"/>
              </w:rPr>
              <w:t xml:space="preserve">los huevos crudos para productos de huevo exportados a China </w:t>
            </w:r>
            <w:r>
              <w:rPr>
                <w:rFonts w:ascii="Times New Roman" w:eastAsia="方正仿宋_GBK" w:cs="Times New Roman"/>
                <w:bCs/>
                <w:color w:val="000000"/>
                <w:sz w:val="24"/>
                <w:szCs w:val="24"/>
              </w:rPr>
              <w:t xml:space="preserve">provengan de países o regiones especificados en el protocolo (o provincias/regiones específicas claramente especificadas en el protocolo) y huevos frescos de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epid</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micas o </w:t>
            </w:r>
            <w:r>
              <w:rPr>
                <w:rFonts w:ascii="Times New Roman" w:eastAsia="方正仿宋_GBK" w:cs="Times New Roman"/>
                <w:bCs/>
                <w:color w:val="000000"/>
                <w:sz w:val="24"/>
                <w:szCs w:val="24"/>
              </w:rPr>
              <w:t xml:space="preserve">países extranjeros. no se puede </w:t>
            </w:r>
            <w:r>
              <w:rPr>
                <w:rFonts w:ascii="Times New Roman" w:eastAsia="方正仿宋_GBK" w:cs="Times New Roman"/>
                <w:bCs/>
                <w:color w:val="000000"/>
                <w:sz w:val="24"/>
                <w:szCs w:val="24"/>
              </w:rPr>
              <w:lastRenderedPageBreak/>
              <w:t xml:space="preserve">comprar </w:t>
            </w:r>
            <w:r>
              <w:rPr>
                <w:rFonts w:ascii="Times New Roman" w:eastAsia="方正仿宋_GBK" w:cs="Times New Roman" w:hint="eastAsia"/>
                <w:bCs/>
                <w:color w:val="000000"/>
                <w:sz w:val="24"/>
                <w:szCs w:val="24"/>
              </w:rPr>
              <w:t>.</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rPr>
                <w:rFonts w:ascii="Times New Roman" w:eastAsia="方正仿宋_GBK" w:cs="Times New Roman"/>
                <w:color w:val="000000"/>
                <w:kern w:val="0"/>
                <w:sz w:val="20"/>
                <w:szCs w:val="20"/>
              </w:rPr>
            </w:pPr>
          </w:p>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4.2 </w:t>
            </w:r>
            <w:r>
              <w:rPr>
                <w:rFonts w:ascii="Times New Roman" w:eastAsia="方正仿宋_GBK" w:cs="Times New Roman"/>
                <w:color w:val="000000"/>
                <w:kern w:val="0"/>
                <w:sz w:val="24"/>
                <w:szCs w:val="24"/>
              </w:rPr>
              <w:t>Aceptación de materia prima</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Protocolo de inspección y cuarentena para </w:t>
            </w:r>
            <w:r>
              <w:rPr>
                <w:rFonts w:ascii="Times New Roman" w:eastAsia="方正仿宋_GBK" w:cs="Times New Roman" w:hint="eastAsia"/>
                <w:bCs/>
                <w:color w:val="000000"/>
                <w:sz w:val="24"/>
                <w:szCs w:val="24"/>
              </w:rPr>
              <w:t xml:space="preserve">ovoproductos </w:t>
            </w:r>
            <w:r>
              <w:rPr>
                <w:rFonts w:ascii="Times New Roman" w:eastAsia="方正仿宋_GBK" w:cs="Times New Roman"/>
                <w:bCs/>
                <w:color w:val="000000"/>
                <w:sz w:val="24"/>
                <w:szCs w:val="24"/>
              </w:rPr>
              <w:t>exportados a China firmado entre la autoridad competente del país solicitante y la Administración General de Aduanas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 y 7.2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hint="eastAsia"/>
                <w:color w:val="000000"/>
                <w:kern w:val="0"/>
                <w:sz w:val="24"/>
                <w:szCs w:val="24"/>
              </w:rPr>
              <w:t xml:space="preserve">2.1 Proporcionar los requisitos </w:t>
            </w:r>
            <w:r>
              <w:rPr>
                <w:rFonts w:ascii="Times New Roman" w:eastAsia="方正仿宋_GBK" w:cs="Times New Roman"/>
                <w:color w:val="000000"/>
                <w:kern w:val="0"/>
                <w:sz w:val="24"/>
                <w:szCs w:val="24"/>
              </w:rPr>
              <w:t xml:space="preserve">de gestión de la empresa </w:t>
            </w:r>
            <w:r>
              <w:rPr>
                <w:rFonts w:ascii="Times New Roman" w:eastAsia="方正仿宋_GBK" w:cs="Times New Roman" w:hint="eastAsia"/>
                <w:color w:val="000000"/>
                <w:kern w:val="0"/>
                <w:sz w:val="24"/>
                <w:szCs w:val="24"/>
              </w:rPr>
              <w:t>para los proveedores de huevos crudos.</w:t>
            </w:r>
          </w:p>
          <w:p w:rsidR="003B2841" w:rsidRDefault="00147C51">
            <w:pPr>
              <w:snapToGrid w:val="0"/>
              <w:rPr>
                <w:rFonts w:ascii="Times New Roman" w:eastAsia="宋体" w:cs="Times New Roman"/>
                <w:bCs/>
                <w:color w:val="000000"/>
                <w:sz w:val="24"/>
                <w:szCs w:val="24"/>
              </w:rPr>
            </w:pPr>
            <w:r>
              <w:rPr>
                <w:rFonts w:ascii="Times New Roman" w:eastAsia="方正仿宋_GBK" w:cs="Times New Roman"/>
                <w:color w:val="000000"/>
                <w:kern w:val="0"/>
                <w:sz w:val="24"/>
                <w:szCs w:val="24"/>
              </w:rPr>
              <w:t xml:space="preserve">4.2.2 Proporcionar un sistema de aceptación de materia prima </w:t>
            </w:r>
            <w:r>
              <w:rPr>
                <w:rFonts w:ascii="Times New Roman" w:eastAsia="方正仿宋_GBK" w:cs="Times New Roman" w:hint="eastAsia"/>
                <w:color w:val="000000"/>
                <w:kern w:val="0"/>
                <w:sz w:val="24"/>
                <w:szCs w:val="24"/>
              </w:rPr>
              <w:t>.</w:t>
            </w:r>
          </w:p>
        </w:tc>
        <w:tc>
          <w:tcPr>
            <w:tcW w:w="3116" w:type="dxa"/>
            <w:noWrap/>
            <w:vAlign w:val="center"/>
          </w:tcPr>
          <w:p w:rsidR="003B2841" w:rsidRDefault="00147C51">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Los huevos crudos utilizados en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ovoproductos exportados a China deben ser seguros,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nicos y aptos para el consumo humano.</w:t>
            </w:r>
          </w:p>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hint="eastAsia"/>
                <w:bCs/>
                <w:color w:val="000000"/>
                <w:sz w:val="24"/>
                <w:szCs w:val="24"/>
              </w:rPr>
              <w:t>2. Cumplir con lo dispuesto en las leyes, reglamentos y protocolos bilaterales de nuestro pa</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s.</w:t>
            </w: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4.3 Control de aditivos alimentarios (si corresponde)</w:t>
            </w:r>
          </w:p>
        </w:tc>
        <w:tc>
          <w:tcPr>
            <w:tcW w:w="3525" w:type="dxa"/>
            <w:noWrap/>
            <w:vAlign w:val="center"/>
          </w:tcPr>
          <w:p w:rsidR="003B2841" w:rsidRDefault="00147C51">
            <w:pPr>
              <w:pStyle w:val="60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7.3 y 8.3.1 en "Normas nacionales de seguridad alimentaria, especificaciones higiénicas generales para la producción de alimentos" (GB 14881)</w:t>
            </w:r>
          </w:p>
          <w:p w:rsidR="003B2841" w:rsidRDefault="00147C51">
            <w:pPr>
              <w:pStyle w:val="6010"/>
              <w:spacing w:line="0" w:lineRule="atLeast"/>
              <w:jc w:val="left"/>
              <w:rPr>
                <w:rFonts w:ascii="Times New Roman" w:eastAsia="方正仿宋_GBK" w:cs="Times New Roman"/>
                <w:bCs/>
                <w:color w:val="000000"/>
                <w:sz w:val="24"/>
                <w:szCs w:val="24"/>
              </w:rPr>
            </w:pPr>
            <w:r>
              <w:rPr>
                <w:rFonts w:ascii="Times New Roman" w:eastAsia="方正仿宋_GBK" w:cs="Times New Roman"/>
                <w:bCs/>
                <w:sz w:val="24"/>
                <w:szCs w:val="24"/>
              </w:rPr>
              <w:t>2. "Normas nacionales de seguridad alimentaria para el uso de aditivos alimentarios" (GB 2760-2014)</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t>4.3 Presentar una lista de todos los aditivos alimentarios utilizados en el producto, así como el uso máximo y las cantidades residuales de los principales aditivos alimentarios, y enumerarlos en orden de mayor a menor.</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Las empresas deben establecer procedimientos de control de aditivos alimentarios. El alcance del uso, la dosis y las cantidades residuales de los aditivos alimentarios deben cumplir con los requisitos de las Normas Nacionales de Seguridad Alimentaria para el Uso de Aditivos Alimentarios (GB2760).</w:t>
            </w:r>
          </w:p>
        </w:tc>
        <w:tc>
          <w:tcPr>
            <w:tcW w:w="1478" w:type="dxa"/>
            <w:noWrap/>
            <w:vAlign w:val="center"/>
          </w:tcPr>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a</w:t>
            </w:r>
          </w:p>
          <w:p w:rsidR="003B2841" w:rsidRDefault="00147C51">
            <w:pPr>
              <w:pStyle w:val="58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□No aplicable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4.4 Aceptación de materiales de embalaje internos y externos.</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 xml:space="preserve">7.4 </w:t>
            </w:r>
            <w:r>
              <w:rPr>
                <w:rFonts w:ascii="Times New Roman" w:eastAsia="方正仿宋_GBK" w:cs="Times New Roman"/>
                <w:bCs/>
                <w:sz w:val="24"/>
                <w:szCs w:val="24"/>
              </w:rPr>
              <w:t>en "Normas nacionales de seguridad alimentaria, especificaciones higiénicas generales para la producción de alimentos" (GB 14881)</w:t>
            </w:r>
          </w:p>
        </w:tc>
        <w:tc>
          <w:tcPr>
            <w:tcW w:w="2494" w:type="dxa"/>
            <w:noWrap/>
            <w:vAlign w:val="center"/>
          </w:tcPr>
          <w:p w:rsidR="003B2841" w:rsidRDefault="00147C51">
            <w:pPr>
              <w:snapToGrid w:val="0"/>
              <w:rPr>
                <w:rFonts w:ascii="Times New Roman" w:eastAsia="方正仿宋_GBK" w:cs="Times New Roman"/>
                <w:color w:val="000000"/>
                <w:kern w:val="0"/>
                <w:sz w:val="24"/>
                <w:szCs w:val="24"/>
              </w:rPr>
            </w:pPr>
            <w:r>
              <w:rPr>
                <w:rFonts w:ascii="Times New Roman" w:eastAsia="方正仿宋_GBK" w:cs="Times New Roman"/>
                <w:bCs/>
                <w:sz w:val="24"/>
                <w:szCs w:val="24"/>
              </w:rPr>
              <w:t xml:space="preserve">4.4 Proporcionar materiales de certificación </w:t>
            </w:r>
            <w:r>
              <w:rPr>
                <w:rFonts w:ascii="Times New Roman" w:eastAsia="方正仿宋_GBK" w:cs="Times New Roman" w:hint="eastAsia"/>
                <w:bCs/>
                <w:sz w:val="24"/>
                <w:szCs w:val="24"/>
              </w:rPr>
              <w:t>de seguridad para materiales de embalaje internos y externos.</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Los materiales de embalaje no deben contener sustancias tóxicas ni nocivas y no deben cambiar las características sensoriales de </w:t>
            </w:r>
            <w:r>
              <w:rPr>
                <w:rFonts w:ascii="Times New Roman" w:eastAsia="方正仿宋_GBK" w:cs="Times New Roman" w:hint="eastAsia"/>
                <w:bCs/>
                <w:sz w:val="24"/>
                <w:szCs w:val="24"/>
              </w:rPr>
              <w:t>los productos de huevo.</w:t>
            </w:r>
          </w:p>
        </w:tc>
        <w:tc>
          <w:tcPr>
            <w:tcW w:w="1478" w:type="dxa"/>
            <w:noWrap/>
            <w:vAlign w:val="center"/>
          </w:tcPr>
          <w:p w:rsidR="003B2841" w:rsidRDefault="00147C51">
            <w:pPr>
              <w:pStyle w:val="6210"/>
              <w:spacing w:line="0" w:lineRule="atLeast"/>
              <w:rPr>
                <w:rFonts w:ascii="Times New Roman" w:eastAsia="方正仿宋_GBK" w:cs="Times New Roman"/>
                <w:bCs/>
                <w:sz w:val="24"/>
                <w:szCs w:val="24"/>
              </w:rPr>
            </w:pPr>
            <w:r>
              <w:rPr>
                <w:rFonts w:ascii="Times New Roman" w:eastAsia="方正仿宋_GBK" w:cs="Times New Roman"/>
                <w:bCs/>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宋体" w:cs="Times New Roman"/>
                <w:bCs/>
                <w:color w:val="000000"/>
                <w:sz w:val="24"/>
                <w:szCs w:val="24"/>
              </w:rPr>
            </w:pPr>
            <w:r>
              <w:rPr>
                <w:rFonts w:ascii="Times New Roman" w:eastAsia="方正楷体_GBK" w:cs="Times New Roman"/>
                <w:b/>
                <w:bCs/>
                <w:color w:val="000000"/>
                <w:sz w:val="24"/>
                <w:szCs w:val="24"/>
              </w:rPr>
              <w:t xml:space="preserve">5. </w:t>
            </w:r>
            <w:r>
              <w:rPr>
                <w:rFonts w:ascii="Times New Roman" w:eastAsia="方正楷体_GBK" w:cs="Times New Roman" w:hint="eastAsia"/>
                <w:b/>
                <w:bCs/>
                <w:color w:val="000000"/>
                <w:sz w:val="24"/>
                <w:szCs w:val="24"/>
              </w:rPr>
              <w:t>Control de procesos</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5.1 </w:t>
            </w:r>
            <w:r>
              <w:rPr>
                <w:rFonts w:ascii="Times New Roman" w:eastAsia="方正仿宋_GBK" w:cs="Times New Roman" w:hint="eastAsia"/>
                <w:bCs/>
                <w:sz w:val="24"/>
                <w:szCs w:val="24"/>
              </w:rPr>
              <w:t xml:space="preserve">Establecimiento </w:t>
            </w:r>
            <w:r>
              <w:rPr>
                <w:rFonts w:ascii="Times New Roman" w:eastAsia="方正仿宋_GBK" w:cs="Times New Roman"/>
                <w:bCs/>
                <w:sz w:val="24"/>
                <w:szCs w:val="24"/>
              </w:rPr>
              <w:t>y operación del sistema HACCP</w:t>
            </w:r>
          </w:p>
        </w:tc>
        <w:tc>
          <w:tcPr>
            <w:tcW w:w="3525" w:type="dxa"/>
            <w:noWrap/>
            <w:vAlign w:val="center"/>
          </w:tcPr>
          <w:p w:rsidR="003B2841" w:rsidRDefault="00147C51">
            <w:pPr>
              <w:pStyle w:val="5010"/>
              <w:spacing w:line="0" w:lineRule="atLeast"/>
              <w:ind w:firstLineChars="0" w:firstLine="0"/>
              <w:jc w:val="left"/>
              <w:rPr>
                <w:rFonts w:ascii="Times New Roman" w:eastAsia="方正仿宋_GBK" w:cs="Times New Roman"/>
                <w:bCs/>
                <w:sz w:val="24"/>
                <w:szCs w:val="24"/>
              </w:rPr>
            </w:pPr>
            <w:r>
              <w:rPr>
                <w:rFonts w:ascii="Times New Roman" w:eastAsia="方正仿宋_GBK" w:cs="Times New Roman"/>
                <w:bCs/>
                <w:sz w:val="24"/>
                <w:szCs w:val="24"/>
              </w:rPr>
              <w:t>1. 13.2 y 13.3 en "Normas nacionales de seguridad alimentaria, especificaciones higiénicas generales para la producción de alimentos" (GB 14881)</w:t>
            </w:r>
          </w:p>
          <w:p w:rsidR="003B2841" w:rsidRDefault="00147C51">
            <w:pPr>
              <w:pStyle w:val="5010"/>
              <w:spacing w:line="0" w:lineRule="atLeast"/>
              <w:ind w:firstLineChars="0" w:firstLine="0"/>
              <w:jc w:val="left"/>
              <w:rPr>
                <w:rFonts w:ascii="Times New Roman" w:eastAsia="方正仿宋_GBK" w:cs="Times New Roman"/>
                <w:sz w:val="24"/>
                <w:szCs w:val="24"/>
              </w:rPr>
            </w:pPr>
            <w:r>
              <w:rPr>
                <w:rFonts w:ascii="Times New Roman" w:eastAsia="方正仿宋_GBK" w:cs="Times New Roman"/>
                <w:bCs/>
                <w:sz w:val="24"/>
                <w:szCs w:val="24"/>
              </w:rPr>
              <w:t xml:space="preserve">2. </w:t>
            </w:r>
            <w:r>
              <w:rPr>
                <w:rFonts w:ascii="Times New Roman" w:eastAsia="方正仿宋_GBK" w:cs="Times New Roman"/>
                <w:sz w:val="24"/>
                <w:szCs w:val="24"/>
              </w:rPr>
              <w:t xml:space="preserve">"Requisitos generales para empresas de producción de alimentos según el sistema de análisis de peligros y puntos críticos de control (HACCP)" ( </w:t>
            </w:r>
            <w:r>
              <w:rPr>
                <w:rFonts w:ascii="Times New Roman" w:eastAsia="方正仿宋_GBK" w:cs="Times New Roman"/>
                <w:bCs/>
                <w:sz w:val="24"/>
                <w:szCs w:val="24"/>
              </w:rPr>
              <w:t xml:space="preserve">GB/T 27341 </w:t>
            </w:r>
            <w:r>
              <w:rPr>
                <w:rFonts w:ascii="Times New Roman" w:eastAsia="方正仿宋_GBK" w:cs="Times New Roman"/>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5.1.1 Proporcionar diagramas de flujo de producción y procesamiento, hojas de trabajo de análisis de peligros y planes HACCP para todos los productos que se exportarán a China.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5.1.2 Proporcionar registros de monitoreo de puntos de PCC, registros de corrección y formularios de muestra de registros de verificación</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El plan HACCP debe analizar y controlar eficazmente los peligros biológicos, físicos y químicos.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2. El proceso de producción debe ser razonable para evitar la contaminación cruzada.</w:t>
            </w:r>
          </w:p>
          <w:p w:rsidR="003B2841" w:rsidRDefault="00147C51">
            <w:pPr>
              <w:pStyle w:val="49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El establecimiento de puntos de PCC debe ser científico y factible, y las medidas correctivas y de verificación deben ser apropiadas.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4. El plan HACCP debe incluir todos los productos destinados a ser exportados a China.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sz w:val="24"/>
                <w:szCs w:val="24"/>
              </w:rPr>
              <w:t xml:space="preserve">5. </w:t>
            </w:r>
            <w:r>
              <w:rPr>
                <w:rFonts w:ascii="Times New Roman" w:eastAsia="方正仿宋_GBK" w:cs="Times New Roman"/>
                <w:sz w:val="24"/>
                <w:szCs w:val="24"/>
              </w:rPr>
              <w:t xml:space="preserve">Cumplir con los requisitos de </w:t>
            </w:r>
            <w:r>
              <w:rPr>
                <w:rFonts w:ascii="Times New Roman" w:eastAsia="方正仿宋_GBK" w:cs="Times New Roman" w:hint="eastAsia"/>
                <w:sz w:val="24"/>
                <w:szCs w:val="24"/>
              </w:rPr>
              <w:t xml:space="preserve">las normas y protocolos </w:t>
            </w:r>
            <w:r>
              <w:rPr>
                <w:rFonts w:ascii="Times New Roman" w:eastAsia="方正仿宋_GBK" w:cs="Times New Roman" w:hint="eastAsia"/>
                <w:sz w:val="24"/>
                <w:szCs w:val="24"/>
              </w:rPr>
              <w:lastRenderedPageBreak/>
              <w:t xml:space="preserve">nacionales de seguridad alimentaria de China </w:t>
            </w:r>
            <w:r>
              <w:rPr>
                <w:rFonts w:ascii="Times New Roman" w:eastAsia="方正仿宋_GBK" w:cs="Times New Roman"/>
                <w:sz w:val="24"/>
                <w:szCs w:val="24"/>
              </w:rPr>
              <w:t>.</w:t>
            </w:r>
          </w:p>
        </w:tc>
        <w:tc>
          <w:tcPr>
            <w:tcW w:w="1478" w:type="dxa"/>
            <w:noWrap/>
            <w:vAlign w:val="center"/>
          </w:tcPr>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B2841" w:rsidRDefault="00147C51">
            <w:pPr>
              <w:pStyle w:val="48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lastRenderedPageBreak/>
              <w:t xml:space="preserve">5.2 </w:t>
            </w:r>
            <w:r>
              <w:rPr>
                <w:rFonts w:ascii="Times New Roman" w:eastAsia="方正仿宋_GBK" w:cs="Times New Roman" w:hint="eastAsia"/>
                <w:bCs/>
                <w:sz w:val="24"/>
                <w:szCs w:val="24"/>
              </w:rPr>
              <w:t>Par</w:t>
            </w:r>
            <w:r>
              <w:rPr>
                <w:rFonts w:ascii="Times New Roman" w:eastAsia="方正仿宋_GBK" w:cs="Times New Roman" w:hint="eastAsia"/>
                <w:bCs/>
                <w:sz w:val="24"/>
                <w:szCs w:val="24"/>
              </w:rPr>
              <w:t>á</w:t>
            </w:r>
            <w:r>
              <w:rPr>
                <w:rFonts w:ascii="Times New Roman" w:eastAsia="方正仿宋_GBK" w:cs="Times New Roman" w:hint="eastAsia"/>
                <w:bCs/>
                <w:sz w:val="24"/>
                <w:szCs w:val="24"/>
              </w:rPr>
              <w:t xml:space="preserve">metros </w:t>
            </w:r>
            <w:r>
              <w:rPr>
                <w:rFonts w:ascii="Times New Roman" w:eastAsia="方正仿宋_GBK" w:cs="Times New Roman"/>
                <w:sz w:val="24"/>
                <w:szCs w:val="24"/>
              </w:rPr>
              <w:t>de calentamiento de productos tratados térmicamente (si corresponde)</w:t>
            </w:r>
          </w:p>
        </w:tc>
        <w:tc>
          <w:tcPr>
            <w:tcW w:w="3525" w:type="dxa"/>
            <w:noWrap/>
            <w:vAlign w:val="center"/>
          </w:tcPr>
          <w:p w:rsidR="003B2841" w:rsidRDefault="00147C51">
            <w:pPr>
              <w:pStyle w:val="45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 xml:space="preserve">1. " </w:t>
            </w:r>
            <w:r>
              <w:rPr>
                <w:rFonts w:ascii="Times New Roman" w:eastAsia="方正仿宋_GBK" w:cs="Times New Roman" w:hint="eastAsia"/>
                <w:bCs/>
                <w:sz w:val="24"/>
                <w:szCs w:val="24"/>
              </w:rPr>
              <w:t>Especificaciones higi</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nicas de la norma nacional de seguridad alimentaria para la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de huevos y productos de huevo </w:t>
            </w:r>
            <w:r>
              <w:rPr>
                <w:rFonts w:ascii="Times New Roman" w:eastAsia="方正仿宋_GBK" w:cs="Times New Roman"/>
                <w:bCs/>
                <w:sz w:val="24"/>
                <w:szCs w:val="24"/>
              </w:rPr>
              <w:t xml:space="preserve">" (GB </w:t>
            </w:r>
            <w:r>
              <w:rPr>
                <w:rFonts w:ascii="Times New Roman" w:eastAsia="方正仿宋_GBK" w:cs="Times New Roman" w:hint="eastAsia"/>
                <w:bCs/>
                <w:sz w:val="24"/>
                <w:szCs w:val="24"/>
              </w:rPr>
              <w:t xml:space="preserve">21710 </w:t>
            </w:r>
            <w:r>
              <w:rPr>
                <w:rFonts w:ascii="Times New Roman" w:eastAsia="方正仿宋_GBK" w:cs="Times New Roman"/>
                <w:bCs/>
                <w:sz w:val="24"/>
                <w:szCs w:val="24"/>
              </w:rPr>
              <w:t>)</w:t>
            </w:r>
          </w:p>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Requisitos de los parámetros de tratamiento térmico estipulados en el protocolo de inspección y cuarentena para </w:t>
            </w:r>
            <w:r>
              <w:rPr>
                <w:rFonts w:ascii="Times New Roman" w:eastAsia="方正仿宋_GBK" w:cs="Times New Roman" w:hint="eastAsia"/>
                <w:bCs/>
                <w:sz w:val="24"/>
                <w:szCs w:val="24"/>
              </w:rPr>
              <w:t xml:space="preserve">productos de huevo </w:t>
            </w:r>
            <w:r>
              <w:rPr>
                <w:rFonts w:ascii="Times New Roman" w:eastAsia="方正仿宋_GBK" w:cs="Times New Roman"/>
                <w:bCs/>
                <w:sz w:val="24"/>
                <w:szCs w:val="24"/>
              </w:rPr>
              <w:t>exportados a China firmado entre la autoridad competente del país solicitante y la Administración General de Aduanas.</w:t>
            </w:r>
          </w:p>
        </w:tc>
        <w:tc>
          <w:tcPr>
            <w:tcW w:w="2494" w:type="dxa"/>
            <w:noWrap/>
            <w:vAlign w:val="center"/>
          </w:tcPr>
          <w:p w:rsidR="003B2841" w:rsidRDefault="00147C51">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 xml:space="preserve">ejemplos de parámetros de calentamiento y curvas de tiempo-temperatura de calentamiento para todos </w:t>
            </w:r>
            <w:r>
              <w:rPr>
                <w:rFonts w:ascii="Times New Roman" w:eastAsia="方正仿宋_GBK" w:cs="Times New Roman" w:hint="eastAsia"/>
                <w:sz w:val="24"/>
                <w:szCs w:val="24"/>
              </w:rPr>
              <w:t xml:space="preserve">los productos de huevo </w:t>
            </w:r>
            <w:r>
              <w:rPr>
                <w:rFonts w:ascii="Times New Roman" w:eastAsia="方正仿宋_GBK" w:cs="Times New Roman"/>
                <w:sz w:val="24"/>
                <w:szCs w:val="24"/>
              </w:rPr>
              <w:t xml:space="preserve">tratados térmicamente </w:t>
            </w:r>
            <w:r>
              <w:rPr>
                <w:rFonts w:ascii="Times New Roman" w:eastAsia="方正仿宋_GBK" w:cs="Times New Roman"/>
                <w:bCs/>
                <w:sz w:val="24"/>
                <w:szCs w:val="24"/>
              </w:rPr>
              <w:t>que se exportarán a China.</w:t>
            </w:r>
          </w:p>
        </w:tc>
        <w:tc>
          <w:tcPr>
            <w:tcW w:w="3116" w:type="dxa"/>
            <w:noWrap/>
            <w:vAlign w:val="center"/>
          </w:tcPr>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sz w:val="24"/>
                <w:szCs w:val="24"/>
              </w:rPr>
              <w:t xml:space="preserve">El proceso de producción y los parámetros de los productos tratados térmicamente deben cumplir con los requisitos de </w:t>
            </w:r>
            <w:r>
              <w:rPr>
                <w:rFonts w:ascii="Times New Roman" w:eastAsia="方正仿宋_GBK" w:cs="Times New Roman" w:hint="eastAsia"/>
                <w:sz w:val="24"/>
                <w:szCs w:val="24"/>
              </w:rPr>
              <w:t xml:space="preserve">las normas y protocolos nacionales de seguridad alimentaria de China </w:t>
            </w:r>
            <w:r>
              <w:rPr>
                <w:rFonts w:ascii="Times New Roman" w:eastAsia="方正仿宋_GBK" w:cs="Times New Roman"/>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a</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□No aplicable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5.3 </w:t>
            </w:r>
            <w:r>
              <w:rPr>
                <w:rFonts w:ascii="Times New Roman" w:eastAsia="方正仿宋_GBK" w:cs="Times New Roman" w:hint="eastAsia"/>
                <w:bCs/>
                <w:sz w:val="24"/>
                <w:szCs w:val="24"/>
              </w:rPr>
              <w:t>Autoinspecci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w:t>
            </w:r>
            <w:r>
              <w:rPr>
                <w:rFonts w:ascii="Times New Roman" w:eastAsia="方正仿宋_GBK" w:cs="Times New Roman"/>
                <w:bCs/>
                <w:sz w:val="24"/>
                <w:szCs w:val="24"/>
              </w:rPr>
              <w:t>y autocontrol</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1. 9.4, </w:t>
            </w:r>
            <w:r>
              <w:rPr>
                <w:rFonts w:ascii="Times New Roman" w:eastAsia="方正仿宋_GBK" w:cs="Times New Roman"/>
                <w:sz w:val="24"/>
                <w:szCs w:val="24"/>
              </w:rPr>
              <w:t>Apéndice A de las "Normas generales de higiene para empresas de producción de alimentos" (GB14881)</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Requisitos de pruebas microbianas estipulados en el protocolo de inspección y cuarentena para </w:t>
            </w:r>
            <w:r>
              <w:rPr>
                <w:rFonts w:ascii="Times New Roman" w:eastAsia="方正仿宋_GBK" w:cs="Times New Roman" w:hint="eastAsia"/>
                <w:bCs/>
                <w:sz w:val="24"/>
                <w:szCs w:val="24"/>
              </w:rPr>
              <w:t xml:space="preserve">productos de huevo </w:t>
            </w:r>
            <w:r>
              <w:rPr>
                <w:rFonts w:ascii="Times New Roman" w:eastAsia="方正仿宋_GBK" w:cs="Times New Roman"/>
                <w:bCs/>
                <w:sz w:val="24"/>
                <w:szCs w:val="24"/>
              </w:rPr>
              <w:t xml:space="preserve">exportados a China firmado entre la autoridad competente del país solicitante y </w:t>
            </w:r>
            <w:r>
              <w:rPr>
                <w:rFonts w:ascii="Times New Roman" w:eastAsia="方正仿宋_GBK" w:cs="Times New Roman"/>
                <w:bCs/>
                <w:sz w:val="24"/>
                <w:szCs w:val="24"/>
              </w:rPr>
              <w:lastRenderedPageBreak/>
              <w:t>la Administración General de Aduanas.</w:t>
            </w:r>
          </w:p>
        </w:tc>
        <w:tc>
          <w:tcPr>
            <w:tcW w:w="2494" w:type="dxa"/>
            <w:noWrap/>
            <w:vAlign w:val="center"/>
          </w:tcPr>
          <w:p w:rsidR="003B2841" w:rsidRDefault="00147C51">
            <w:pPr>
              <w:pStyle w:val="28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lastRenderedPageBreak/>
              <w:t xml:space="preserve">los productos de huevo </w:t>
            </w:r>
            <w:r>
              <w:rPr>
                <w:rFonts w:ascii="Times New Roman" w:eastAsia="方正仿宋_GBK" w:cs="Times New Roman"/>
                <w:bCs/>
                <w:sz w:val="24"/>
                <w:szCs w:val="24"/>
              </w:rPr>
              <w:t>destinados a ser exportados a China . El plan debe enumerar los elementos de monitoreo, la frecuencia, los estándares de juicio, las medidas de tratamiento no calificadas, etc.</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5.3.2 Proporcionar informes de análisis sobre los resultados del monitoreo microbiano en los últimos seis meses;</w:t>
            </w:r>
          </w:p>
          <w:p w:rsidR="003B2841" w:rsidRDefault="00147C51">
            <w:pPr>
              <w:pStyle w:val="1910"/>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5.3.3 Si la empresa tiene su propio laboratorio, deberá presentar el certificado de capacidad y calificación del laboratorio de la empresa; si la empresa confía en un laboratorio de terceros , deberá proporcionar las calificaciones del laboratorio confiado;</w:t>
            </w:r>
          </w:p>
        </w:tc>
        <w:tc>
          <w:tcPr>
            <w:tcW w:w="3116"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lastRenderedPageBreak/>
              <w:t>1. Las empresas deben establecer un plan de autoinspección y autocontrol. Los estándares de muestreo, pruebas y juicio para las pruebas de materias primas y productos deben cumplir con los requisitos chinos para garantizar la seguridad e higiene de los productos.</w:t>
            </w:r>
          </w:p>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2. Las empresas deberían </w:t>
            </w:r>
            <w:r>
              <w:rPr>
                <w:rFonts w:ascii="Times New Roman" w:eastAsia="方正仿宋_GBK" w:cs="Times New Roman"/>
                <w:bCs/>
                <w:sz w:val="24"/>
                <w:szCs w:val="24"/>
              </w:rPr>
              <w:lastRenderedPageBreak/>
              <w:t>realizar un seguimiento microbiano de las superficies en contacto con los alimentos y de los materiales de embalaje en el proceso de envasado de productos listos para el consumo tratados térmicamente.</w:t>
            </w:r>
          </w:p>
          <w:p w:rsidR="003B2841" w:rsidRDefault="00147C51">
            <w:pPr>
              <w:pStyle w:val="431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3. Los laboratorios de terceros deben tener calificaciones de prueba para los proyectos de prueba encomendados.</w:t>
            </w:r>
          </w:p>
          <w:p w:rsidR="003B2841" w:rsidRDefault="00147C51">
            <w:pPr>
              <w:pStyle w:val="4310"/>
              <w:spacing w:line="0" w:lineRule="atLeast"/>
              <w:jc w:val="left"/>
              <w:rPr>
                <w:rFonts w:ascii="Times New Roman" w:eastAsia="方正仿宋_GBK" w:cs="Times New Roman"/>
                <w:sz w:val="24"/>
                <w:szCs w:val="24"/>
              </w:rPr>
            </w:pPr>
            <w:r>
              <w:rPr>
                <w:rFonts w:ascii="Times New Roman" w:eastAsia="方正仿宋_GBK" w:cs="Times New Roman" w:hint="eastAsia"/>
                <w:bCs/>
                <w:sz w:val="24"/>
                <w:szCs w:val="24"/>
              </w:rPr>
              <w:t>4. Los resultados de la prueba deben cumplir con la "Norma Nacional de Seguridad Alimentaria para Huevos y Productos de Huevo" (GB2749) y las normas nacionales de seguridad alimentaria relacionadas.</w:t>
            </w:r>
          </w:p>
        </w:tc>
        <w:tc>
          <w:tcPr>
            <w:tcW w:w="1478" w:type="dxa"/>
            <w:noWrap/>
            <w:vAlign w:val="center"/>
          </w:tcPr>
          <w:p w:rsidR="003B2841" w:rsidRDefault="00147C51">
            <w:pPr>
              <w:pStyle w:val="2710"/>
              <w:spacing w:line="0" w:lineRule="atLeast"/>
              <w:jc w:val="left"/>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3B2841" w:rsidRDefault="00147C51">
            <w:pPr>
              <w:pStyle w:val="42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0"/>
                <w:szCs w:val="20"/>
              </w:rPr>
            </w:pPr>
          </w:p>
        </w:tc>
      </w:tr>
      <w:tr w:rsidR="003B2841">
        <w:trPr>
          <w:trHeight w:val="937"/>
        </w:trPr>
        <w:tc>
          <w:tcPr>
            <w:tcW w:w="1893" w:type="dxa"/>
            <w:noWrap/>
            <w:vAlign w:val="center"/>
          </w:tcPr>
          <w:p w:rsidR="003B2841" w:rsidRDefault="00147C51">
            <w:pPr>
              <w:snapToGrid w:val="0"/>
              <w:spacing w:line="0" w:lineRule="atLeast"/>
              <w:rPr>
                <w:rFonts w:ascii="Times New Roman" w:eastAsia="宋体"/>
                <w:color w:val="000000"/>
                <w:sz w:val="24"/>
              </w:rPr>
            </w:pPr>
            <w:r>
              <w:rPr>
                <w:rFonts w:ascii="Times New Roman" w:eastAsia="宋体" w:hint="eastAsia"/>
                <w:color w:val="000000"/>
                <w:sz w:val="24"/>
              </w:rPr>
              <w:lastRenderedPageBreak/>
              <w:t xml:space="preserve">5.4 </w:t>
            </w:r>
            <w:r>
              <w:rPr>
                <w:rFonts w:ascii="Times New Roman" w:eastAsia="方正仿宋_GBK" w:cs="Times New Roman" w:hint="eastAsia"/>
                <w:bCs/>
                <w:sz w:val="24"/>
                <w:szCs w:val="24"/>
              </w:rPr>
              <w:t>Monitoreo de Salmonella durante el proceso de producci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w:t>
            </w:r>
          </w:p>
        </w:tc>
        <w:tc>
          <w:tcPr>
            <w:tcW w:w="3525" w:type="dxa"/>
            <w:noWrap/>
            <w:vAlign w:val="center"/>
          </w:tcPr>
          <w:p w:rsidR="003B2841" w:rsidRDefault="00147C51">
            <w:pPr>
              <w:pStyle w:val="4610"/>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8.2 en el "C</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digo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nico de normas nacionales de seguridad alimentaria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y productos de huevo" (BG21710)</w:t>
            </w:r>
          </w:p>
        </w:tc>
        <w:tc>
          <w:tcPr>
            <w:tcW w:w="2494" w:type="dxa"/>
            <w:noWrap/>
            <w:vAlign w:val="center"/>
          </w:tcPr>
          <w:p w:rsidR="003B2841" w:rsidRDefault="00147C51">
            <w:pPr>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5.4.1 Proporcionar un plan de monitoreo de Salmonella durante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y procesamiento.</w:t>
            </w:r>
          </w:p>
          <w:p w:rsidR="003B2841" w:rsidRDefault="00147C51">
            <w:pPr>
              <w:tabs>
                <w:tab w:val="center" w:pos="4153"/>
                <w:tab w:val="right" w:pos="8306"/>
              </w:tabs>
              <w:snapToGrid w:val="0"/>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5.4.2 Proporcionar los dos </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ltimos resultados </w:t>
            </w:r>
            <w:r>
              <w:rPr>
                <w:rFonts w:ascii="Times New Roman" w:eastAsia="方正仿宋_GBK" w:cs="Times New Roman" w:hint="eastAsia"/>
                <w:bCs/>
                <w:color w:val="000000"/>
                <w:sz w:val="24"/>
                <w:szCs w:val="24"/>
              </w:rPr>
              <w:lastRenderedPageBreak/>
              <w:t>del monitoreo de Salmonella.</w:t>
            </w:r>
          </w:p>
        </w:tc>
        <w:tc>
          <w:tcPr>
            <w:tcW w:w="3116" w:type="dxa"/>
            <w:noWrap/>
            <w:vAlign w:val="center"/>
          </w:tcPr>
          <w:p w:rsidR="003B2841" w:rsidRDefault="00147C51">
            <w:pPr>
              <w:tabs>
                <w:tab w:val="center" w:pos="4153"/>
                <w:tab w:val="right" w:pos="8306"/>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Las empresas deben proporcionar planes de monitoreo de salmonella y resultados de monitoreo, y deben cumplir con las disposiciones del Ap</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ndice A "Directrices para los procedimientos de monitoreo </w:t>
            </w:r>
            <w:r>
              <w:rPr>
                <w:rFonts w:ascii="Times New Roman" w:eastAsia="方正仿宋_GBK" w:cs="Times New Roman" w:hint="eastAsia"/>
                <w:bCs/>
                <w:color w:val="000000"/>
                <w:sz w:val="24"/>
                <w:szCs w:val="24"/>
              </w:rPr>
              <w:lastRenderedPageBreak/>
              <w:t>de Salmonella durante el procesamiento de huevos y productos de huevo" de las "Especificaciones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nicas de la Norma Nacional de Seguridad Alimentaria 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de Huevos y Productos de Huevo". Productos" (BG21710)</w:t>
            </w:r>
          </w:p>
        </w:tc>
        <w:tc>
          <w:tcPr>
            <w:tcW w:w="1478"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6. </w:t>
            </w:r>
            <w:r>
              <w:rPr>
                <w:rFonts w:ascii="Times New Roman" w:eastAsia="方正楷体_GBK" w:cs="Times New Roman"/>
                <w:b/>
                <w:bCs/>
                <w:color w:val="000000"/>
                <w:sz w:val="24"/>
                <w:szCs w:val="24"/>
              </w:rPr>
              <w:t>Gestión de productos químicos</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 </w:t>
            </w:r>
            <w:r>
              <w:rPr>
                <w:rFonts w:ascii="Times New Roman" w:eastAsia="方正仿宋_GBK" w:cs="Times New Roman"/>
                <w:bCs/>
                <w:color w:val="000000"/>
                <w:sz w:val="24"/>
                <w:szCs w:val="24"/>
              </w:rPr>
              <w:t>Gestión y almacenamiento de productos químicos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7.4 y 8.3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6.1.1 </w:t>
            </w:r>
            <w:r>
              <w:rPr>
                <w:rFonts w:ascii="Times New Roman" w:eastAsia="方正仿宋_GBK" w:cs="Times New Roman"/>
                <w:bCs/>
                <w:color w:val="000000"/>
                <w:sz w:val="24"/>
                <w:szCs w:val="24"/>
              </w:rPr>
              <w:t>Breve descripción de los requisitos de manipulación y almacenamiento de productos químicos.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6.1.2 </w:t>
            </w:r>
            <w:r>
              <w:rPr>
                <w:rFonts w:ascii="Times New Roman" w:eastAsia="方正仿宋_GBK" w:cs="Times New Roman"/>
                <w:bCs/>
                <w:color w:val="000000"/>
                <w:sz w:val="24"/>
                <w:szCs w:val="24"/>
              </w:rPr>
              <w:t>Proporcionar fotografías de la sala de almacenamiento de productos químicos.</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productos químicos (incluidos los desinfectantes y otros agentes de limpieza) deben cumplir con los requisitos de las autoridades locales competentes y de China.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productos químicos deben almacenarse en áreas exclusivas, gestionadas estrictamente y etiquetadas claramente.</w:t>
            </w:r>
          </w:p>
        </w:tc>
        <w:tc>
          <w:tcPr>
            <w:tcW w:w="1478" w:type="dxa"/>
            <w:noWrap/>
            <w:vAlign w:val="center"/>
          </w:tcPr>
          <w:p w:rsidR="003B2841" w:rsidRDefault="00147C51">
            <w:pPr>
              <w:pStyle w:val="2"/>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639"/>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hint="eastAsia"/>
                <w:b/>
                <w:bCs/>
                <w:color w:val="000000"/>
                <w:sz w:val="24"/>
                <w:szCs w:val="24"/>
              </w:rPr>
              <w:t xml:space="preserve">7. </w:t>
            </w:r>
            <w:r>
              <w:rPr>
                <w:rFonts w:ascii="Times New Roman" w:eastAsia="方正楷体_GBK" w:cs="Times New Roman"/>
                <w:b/>
                <w:bCs/>
                <w:color w:val="000000"/>
                <w:sz w:val="24"/>
                <w:szCs w:val="24"/>
              </w:rPr>
              <w:t>Eliminación de residuos y control de plagas.</w:t>
            </w: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7.1 </w:t>
            </w:r>
            <w:r>
              <w:rPr>
                <w:rFonts w:ascii="Times New Roman" w:eastAsia="方正仿宋_GBK" w:cs="Times New Roman"/>
                <w:bCs/>
                <w:color w:val="000000"/>
                <w:sz w:val="24"/>
                <w:szCs w:val="24"/>
              </w:rPr>
              <w:t>Eliminación de residuos</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6.5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pStyle w:val="21710"/>
              <w:snapToGrid w:val="0"/>
              <w:spacing w:line="0" w:lineRule="atLeast"/>
              <w:rPr>
                <w:rFonts w:ascii="Times New Roman" w:eastAsia="宋体"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7.1.1 Proporcionar </w:t>
            </w:r>
            <w:r>
              <w:rPr>
                <w:rFonts w:ascii="Times New Roman" w:eastAsia="方正仿宋_GBK" w:cs="Times New Roman"/>
                <w:bCs/>
                <w:color w:val="000000"/>
                <w:sz w:val="24"/>
                <w:szCs w:val="24"/>
              </w:rPr>
              <w:t>fotografías de la distinción entre contenedores de productos comestibles y contenedores de almacenamiento de residuos en el taller.</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7.1.2 </w:t>
            </w:r>
            <w:r>
              <w:rPr>
                <w:rFonts w:ascii="Times New Roman" w:eastAsia="方正仿宋_GBK" w:cs="Times New Roman"/>
                <w:bCs/>
                <w:color w:val="000000"/>
                <w:sz w:val="24"/>
                <w:szCs w:val="24"/>
              </w:rPr>
              <w:t>Describa brevemente los requisitos para los procedimientos de tratamiento de residuos, si se utiliza un tercero para el tratamiento inofensivo, proporcione las calificaciones correspondientes de la empresa tercera;</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contenedores de productos comestibles y los contenedores de almacenamiento de residuos deberán estar claramente marcados y distinguidos.</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residuos deben almacenarse por separado y procesarse a tiempo para evitar la contaminación de la producción.</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Control de plagas y roedores</w:t>
            </w:r>
          </w:p>
          <w:p w:rsidR="003B2841" w:rsidRDefault="003B2841">
            <w:pPr>
              <w:pStyle w:val="22210"/>
              <w:snapToGrid w:val="0"/>
              <w:spacing w:line="0" w:lineRule="atLeast"/>
              <w:rPr>
                <w:rFonts w:ascii="Times New Roman" w:eastAsia="宋体"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6.4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Proporcionar un plan de diseño de control de plagas. Si un tercero es responsable de la responsabilidad, proporcione las calificaciones del tercero.</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evitarse el impacto de plagas y roedores en la seguridad y salud de la producción.</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pStyle w:val="1"/>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8. </w:t>
            </w:r>
            <w:r>
              <w:rPr>
                <w:rFonts w:ascii="Times New Roman" w:eastAsia="方正楷体_GBK" w:cs="Times New Roman"/>
                <w:b/>
                <w:bCs/>
                <w:color w:val="000000"/>
                <w:sz w:val="24"/>
                <w:szCs w:val="24"/>
              </w:rPr>
              <w:t>Trazabilidad y retirada de productos</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w:t>
            </w:r>
            <w:r>
              <w:rPr>
                <w:rFonts w:ascii="Times New Roman" w:eastAsia="方正仿宋_GBK" w:cs="Times New Roman"/>
                <w:sz w:val="24"/>
                <w:szCs w:val="24"/>
              </w:rPr>
              <w:t xml:space="preserve">Información de trazabilidad y embalaje del </w:t>
            </w:r>
            <w:r>
              <w:rPr>
                <w:rFonts w:ascii="Times New Roman" w:eastAsia="方正仿宋_GBK" w:cs="Times New Roman" w:hint="eastAsia"/>
                <w:bCs/>
                <w:sz w:val="24"/>
                <w:szCs w:val="24"/>
              </w:rPr>
              <w:t>producto</w:t>
            </w:r>
          </w:p>
        </w:tc>
        <w:tc>
          <w:tcPr>
            <w:tcW w:w="3525"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11.4 en "Normas nacionales de seguridad alimentaria, especificaciones higiénicas generales para la producción de alimentos" (GB 14881)</w:t>
            </w: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8.1 Proporcionar </w:t>
            </w:r>
            <w:r>
              <w:rPr>
                <w:rFonts w:ascii="Times New Roman" w:eastAsia="方正仿宋_GBK" w:cs="Times New Roman" w:hint="eastAsia"/>
                <w:bCs/>
                <w:sz w:val="24"/>
                <w:szCs w:val="24"/>
              </w:rPr>
              <w:t xml:space="preserve">reglas de etiquetado , muestras de </w:t>
            </w:r>
            <w:r>
              <w:rPr>
                <w:rFonts w:ascii="Times New Roman" w:eastAsia="方正仿宋_GBK" w:cs="Times New Roman"/>
                <w:sz w:val="24"/>
                <w:szCs w:val="24"/>
              </w:rPr>
              <w:t>etiquetas e instrucciones de información de trazabilidad (el significado del logotipo, marca o número utilizado para la trazabilidad y la posición de impresión en el paquete)</w:t>
            </w:r>
          </w:p>
        </w:tc>
        <w:tc>
          <w:tcPr>
            <w:tcW w:w="3116" w:type="dxa"/>
            <w:noWrap/>
            <w:vAlign w:val="center"/>
          </w:tcPr>
          <w:p w:rsidR="003B2841" w:rsidRDefault="00147C51">
            <w:pPr>
              <w:snapToGrid w:val="0"/>
              <w:spacing w:line="0" w:lineRule="atLeast"/>
              <w:rPr>
                <w:rFonts w:ascii="Times New Roman" w:eastAsia="宋体" w:cs="Times New Roman"/>
                <w:bCs/>
                <w:color w:val="000000"/>
                <w:sz w:val="24"/>
                <w:szCs w:val="24"/>
              </w:rPr>
            </w:pPr>
            <w:r>
              <w:rPr>
                <w:rFonts w:ascii="Times New Roman" w:eastAsia="方正仿宋_GBK" w:cs="Times New Roman"/>
                <w:sz w:val="24"/>
                <w:szCs w:val="24"/>
              </w:rPr>
              <w:t>Las empresas deben describir claramente el significado de la identificación del producto, las marcas o los números utilizados para la trazabilidad.</w:t>
            </w:r>
          </w:p>
        </w:tc>
        <w:tc>
          <w:tcPr>
            <w:tcW w:w="1478" w:type="dxa"/>
            <w:noWrap/>
            <w:vAlign w:val="center"/>
          </w:tcPr>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a</w:t>
            </w:r>
          </w:p>
          <w:p w:rsidR="003B2841" w:rsidRDefault="00147C51">
            <w:pPr>
              <w:pStyle w:val="5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vAlign w:val="center"/>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8.2 Sistema </w:t>
            </w:r>
            <w:r>
              <w:rPr>
                <w:rFonts w:ascii="Times New Roman" w:eastAsia="方正仿宋_GBK" w:cs="Times New Roman" w:hint="eastAsia"/>
                <w:bCs/>
                <w:sz w:val="24"/>
                <w:szCs w:val="24"/>
              </w:rPr>
              <w:t xml:space="preserve">de </w:t>
            </w:r>
            <w:r>
              <w:rPr>
                <w:rFonts w:ascii="Times New Roman" w:eastAsia="方正仿宋_GBK" w:cs="Times New Roman"/>
                <w:bCs/>
                <w:sz w:val="24"/>
                <w:szCs w:val="24"/>
              </w:rPr>
              <w:t>trazabilidad y retirada de productos</w:t>
            </w:r>
          </w:p>
        </w:tc>
        <w:tc>
          <w:tcPr>
            <w:tcW w:w="3525" w:type="dxa"/>
            <w:noWrap/>
            <w:vAlign w:val="center"/>
          </w:tcPr>
          <w:p w:rsidR="003B2841" w:rsidRDefault="00147C51">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1. 11.1 y 14.1.1 en "Normas nacionales de seguridad alimentaria, especificaciones higiénicas generales para la producción de alimentos" (GB 14881)</w:t>
            </w:r>
          </w:p>
          <w:p w:rsidR="003B2841" w:rsidRDefault="003B2841">
            <w:pPr>
              <w:pStyle w:val="4610"/>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8. </w:t>
            </w:r>
            <w:r>
              <w:rPr>
                <w:rFonts w:ascii="Times New Roman" w:eastAsia="方正仿宋_GBK" w:cs="Times New Roman" w:hint="eastAsia"/>
                <w:bCs/>
                <w:sz w:val="24"/>
                <w:szCs w:val="24"/>
              </w:rPr>
              <w:t xml:space="preserve">2 </w:t>
            </w:r>
            <w:r>
              <w:rPr>
                <w:rFonts w:ascii="Times New Roman" w:eastAsia="方正仿宋_GBK" w:cs="Times New Roman"/>
                <w:bCs/>
                <w:sz w:val="24"/>
                <w:szCs w:val="24"/>
              </w:rPr>
              <w:t>Describir brevemente el procedimiento de trazabilidad del producto Tomando como ejemplo el número de lote de un lote de productos terminados, explicar cómo rastrear los productos terminados hasta el matadero correspondiente.</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sz w:val="24"/>
                <w:szCs w:val="24"/>
              </w:rPr>
              <w:t xml:space="preserve">debe identificarse mediante </w:t>
            </w:r>
            <w:r>
              <w:rPr>
                <w:rFonts w:ascii="Times New Roman" w:eastAsia="方正仿宋_GBK" w:cs="Times New Roman" w:hint="eastAsia"/>
                <w:bCs/>
                <w:sz w:val="24"/>
                <w:szCs w:val="24"/>
              </w:rPr>
              <w:t>la identificaci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 xml:space="preserve">n </w:t>
            </w:r>
            <w:r>
              <w:rPr>
                <w:rFonts w:ascii="Times New Roman" w:eastAsia="方正仿宋_GBK" w:cs="Times New Roman"/>
                <w:bCs/>
                <w:sz w:val="24"/>
                <w:szCs w:val="24"/>
              </w:rPr>
              <w:t>de la composición y debe lograrse una trazabilidad bidireccional mediante la gestión de lotes y la recepción de registros de ventas.</w:t>
            </w:r>
          </w:p>
        </w:tc>
        <w:tc>
          <w:tcPr>
            <w:tcW w:w="1478" w:type="dxa"/>
            <w:noWrap/>
            <w:vAlign w:val="center"/>
          </w:tcPr>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□Conforme a</w:t>
            </w:r>
          </w:p>
          <w:p w:rsidR="003B2841" w:rsidRDefault="00147C51">
            <w:pPr>
              <w:pStyle w:val="1110"/>
              <w:spacing w:line="0" w:lineRule="atLeast"/>
              <w:jc w:val="left"/>
              <w:rPr>
                <w:rFonts w:ascii="Times New Roman" w:eastAsia="方正仿宋_GBK" w:cs="Times New Roman"/>
                <w:sz w:val="24"/>
                <w:szCs w:val="24"/>
              </w:rPr>
            </w:pPr>
            <w:r>
              <w:rPr>
                <w:rFonts w:ascii="Times New Roman" w:eastAsia="方正仿宋_GBK" w:cs="Times New Roman"/>
                <w:sz w:val="24"/>
                <w:szCs w:val="24"/>
              </w:rPr>
              <w:t>□No cumple</w:t>
            </w:r>
          </w:p>
          <w:p w:rsidR="003B2841" w:rsidRDefault="003B2841">
            <w:pPr>
              <w:snapToGrid w:val="0"/>
              <w:spacing w:line="0" w:lineRule="atLeast"/>
              <w:rPr>
                <w:rFonts w:ascii="Times New Roman" w:eastAsia="方正仿宋_GBK" w:cs="Times New Roman"/>
                <w:bCs/>
                <w:color w:val="000000"/>
                <w:sz w:val="24"/>
                <w:szCs w:val="24"/>
              </w:rPr>
            </w:pPr>
          </w:p>
        </w:tc>
        <w:tc>
          <w:tcPr>
            <w:tcW w:w="1252" w:type="dxa"/>
            <w:noWrap/>
          </w:tcPr>
          <w:p w:rsidR="003B2841" w:rsidRDefault="003B2841">
            <w:pPr>
              <w:pStyle w:val="2"/>
              <w:spacing w:line="0" w:lineRule="atLeast"/>
              <w:ind w:firstLineChars="0" w:firstLine="0"/>
              <w:rPr>
                <w:rFonts w:ascii="Times New Roman" w:eastAsia="方正仿宋_GBK" w:cs="Times New Roman"/>
                <w:bCs/>
                <w:color w:val="000000"/>
                <w:sz w:val="24"/>
                <w:szCs w:val="24"/>
              </w:rPr>
            </w:pPr>
          </w:p>
        </w:tc>
      </w:tr>
      <w:tr w:rsidR="003B2841">
        <w:trPr>
          <w:trHeight w:val="764"/>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hint="eastAsia"/>
                <w:b/>
                <w:bCs/>
                <w:color w:val="000000"/>
                <w:sz w:val="24"/>
                <w:szCs w:val="24"/>
              </w:rPr>
              <w:lastRenderedPageBreak/>
              <w:t xml:space="preserve">9. </w:t>
            </w:r>
            <w:r>
              <w:rPr>
                <w:rFonts w:ascii="Times New Roman" w:eastAsia="方正楷体_GBK" w:cs="Times New Roman"/>
                <w:b/>
                <w:bCs/>
                <w:color w:val="000000"/>
                <w:sz w:val="24"/>
                <w:szCs w:val="24"/>
              </w:rPr>
              <w:t>Gestión y formación de personal</w:t>
            </w:r>
          </w:p>
        </w:tc>
      </w:tr>
      <w:tr w:rsidR="003B2841">
        <w:trPr>
          <w:trHeight w:val="1554"/>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Cualificaciones de los empleados y gestión de la salud</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6.3 </w:t>
            </w:r>
            <w:r>
              <w:rPr>
                <w:rFonts w:ascii="Times New Roman" w:eastAsia="方正仿宋_GBK" w:cs="Times New Roman"/>
                <w:bCs/>
                <w:color w:val="000000"/>
                <w:sz w:val="24"/>
                <w:szCs w:val="24"/>
              </w:rPr>
              <w:t xml:space="preserve">en "Normas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14881 )</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9.1 </w:t>
            </w:r>
            <w:r>
              <w:rPr>
                <w:rFonts w:ascii="Times New Roman" w:eastAsia="方正仿宋_GBK" w:cs="Times New Roman"/>
                <w:bCs/>
                <w:color w:val="000000"/>
                <w:sz w:val="24"/>
                <w:szCs w:val="24"/>
              </w:rPr>
              <w:t>Proporcionar requisitos de examen físico y gestión de la salud de los empleados antes del empleo.</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de contratar, los empleados deben someterse a un examen físico y demostrar que son aptos para trabajar en una empresa procesadora de alimentos.</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9.2Capacitación </w:t>
            </w:r>
            <w:r>
              <w:rPr>
                <w:rFonts w:ascii="Times New Roman" w:eastAsia="方正仿宋_GBK" w:cs="Times New Roman" w:hint="eastAsia"/>
                <w:bCs/>
                <w:color w:val="000000"/>
                <w:sz w:val="24"/>
                <w:szCs w:val="24"/>
              </w:rPr>
              <w:t>del personal</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147C51">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"Normas nacionales de seguridad alimentaria, especificaciones higiénicas generales </w:t>
            </w:r>
            <w:r>
              <w:rPr>
                <w:rFonts w:ascii="Times New Roman" w:eastAsia="方正仿宋_GBK" w:cs="Times New Roman" w:hint="eastAsia"/>
                <w:bCs/>
                <w:color w:val="000000"/>
                <w:sz w:val="24"/>
                <w:szCs w:val="24"/>
              </w:rPr>
              <w:t>para la producci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alimentos </w:t>
            </w:r>
            <w:r>
              <w:rPr>
                <w:rFonts w:ascii="Times New Roman" w:eastAsia="方正仿宋_GBK" w:cs="Times New Roman"/>
                <w:bCs/>
                <w:color w:val="000000"/>
                <w:sz w:val="24"/>
                <w:szCs w:val="24"/>
              </w:rPr>
              <w:t xml:space="preserve">" (GB </w:t>
            </w:r>
            <w:r>
              <w:rPr>
                <w:rFonts w:ascii="Times New Roman" w:eastAsia="方正仿宋_GBK" w:cs="Times New Roman" w:hint="eastAsia"/>
                <w:bCs/>
                <w:color w:val="000000"/>
                <w:sz w:val="24"/>
                <w:szCs w:val="24"/>
              </w:rPr>
              <w:t xml:space="preserve">14881 </w:t>
            </w:r>
            <w:r>
              <w:rPr>
                <w:rFonts w:ascii="Times New Roman" w:eastAsia="方正仿宋_GBK" w:cs="Times New Roman"/>
                <w:bCs/>
                <w:color w:val="000000"/>
                <w:sz w:val="24"/>
                <w:szCs w:val="24"/>
              </w:rPr>
              <w:t xml:space="preserve">) </w:t>
            </w:r>
            <w:r>
              <w:rPr>
                <w:rFonts w:ascii="Times New Roman" w:eastAsia="方正仿宋_GBK" w:cs="Times New Roman" w:hint="eastAsia"/>
                <w:bCs/>
                <w:color w:val="000000"/>
                <w:sz w:val="24"/>
                <w:szCs w:val="24"/>
              </w:rPr>
              <w:t>12</w:t>
            </w:r>
          </w:p>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9.2 </w:t>
            </w:r>
            <w:r>
              <w:rPr>
                <w:rFonts w:ascii="Times New Roman" w:eastAsia="方正仿宋_GBK" w:cs="Times New Roman"/>
                <w:bCs/>
                <w:color w:val="000000"/>
                <w:sz w:val="24"/>
                <w:szCs w:val="24"/>
              </w:rPr>
              <w:t>Proporcionar a los empleados planes, contenidos, evaluaciones y registros anuales de capacitación</w:t>
            </w: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El contenido de la capacitación debe cubrir el protocolo de inspección y cuarentena </w:t>
            </w:r>
            <w:r>
              <w:rPr>
                <w:rFonts w:ascii="Times New Roman" w:eastAsia="方正仿宋_GBK" w:cs="Times New Roman" w:hint="eastAsia"/>
                <w:bCs/>
                <w:color w:val="000000"/>
                <w:sz w:val="24"/>
                <w:szCs w:val="24"/>
              </w:rPr>
              <w:t xml:space="preserve">para productos de huevo exportados a China </w:t>
            </w:r>
            <w:r>
              <w:rPr>
                <w:rFonts w:ascii="Times New Roman" w:eastAsia="方正仿宋_GBK" w:cs="Times New Roman"/>
                <w:bCs/>
                <w:color w:val="000000"/>
                <w:sz w:val="24"/>
                <w:szCs w:val="24"/>
              </w:rPr>
              <w:t>, las regulaciones y estándares chinos de control, etc.</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3758" w:type="dxa"/>
            <w:gridSpan w:val="6"/>
            <w:noWrap/>
            <w:vAlign w:val="center"/>
          </w:tcPr>
          <w:p w:rsidR="003B2841" w:rsidRDefault="00147C51">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 xml:space="preserve">1 </w:t>
            </w:r>
            <w:r>
              <w:rPr>
                <w:rFonts w:ascii="Times New Roman" w:eastAsia="方正楷体_GBK" w:cs="Times New Roman" w:hint="eastAsia"/>
                <w:b/>
                <w:bCs/>
                <w:color w:val="000000"/>
                <w:sz w:val="24"/>
                <w:szCs w:val="24"/>
              </w:rPr>
              <w:t xml:space="preserve">0 </w:t>
            </w:r>
            <w:r>
              <w:rPr>
                <w:rFonts w:ascii="Times New Roman" w:eastAsia="方正楷体_GBK" w:cs="Times New Roman"/>
                <w:b/>
                <w:bCs/>
                <w:color w:val="000000"/>
                <w:sz w:val="24"/>
                <w:szCs w:val="24"/>
              </w:rPr>
              <w:t>.</w:t>
            </w: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 xml:space="preserve">0 </w:t>
            </w:r>
            <w:r>
              <w:rPr>
                <w:rFonts w:ascii="Times New Roman" w:eastAsia="方正仿宋_GBK" w:cs="Times New Roman"/>
                <w:bCs/>
                <w:color w:val="000000"/>
                <w:sz w:val="24"/>
                <w:szCs w:val="24"/>
              </w:rPr>
              <w:t>.1 Declaración Corporativa</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tcPr>
          <w:p w:rsidR="003B2841" w:rsidRDefault="00147C51">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 </w:t>
            </w:r>
            <w:r>
              <w:rPr>
                <w:rFonts w:ascii="Times New Roman" w:eastAsia="方正仿宋_GBK" w:cs="Times New Roman"/>
                <w:bCs/>
                <w:color w:val="000000"/>
                <w:sz w:val="24"/>
                <w:szCs w:val="24"/>
              </w:rPr>
              <w:t xml:space="preserve">1. Complete el "Formulario de Solicitud de Registro de Empresas Productoras en el Extranjero de </w:t>
            </w:r>
            <w:r>
              <w:rPr>
                <w:rFonts w:ascii="Times New Roman" w:eastAsia="方正仿宋_GBK" w:cs="Times New Roman" w:hint="eastAsia"/>
                <w:bCs/>
                <w:color w:val="000000"/>
                <w:sz w:val="24"/>
                <w:szCs w:val="24"/>
              </w:rPr>
              <w:t xml:space="preserve">Huevos y Productos de Huevo Importados </w:t>
            </w:r>
            <w:r>
              <w:rPr>
                <w:rFonts w:ascii="Times New Roman" w:eastAsia="方正仿宋_GBK" w:cs="Times New Roman"/>
                <w:bCs/>
                <w:color w:val="000000"/>
                <w:sz w:val="24"/>
                <w:szCs w:val="24"/>
              </w:rPr>
              <w:t>"</w:t>
            </w:r>
          </w:p>
          <w:p w:rsidR="003B2841" w:rsidRDefault="003B2841">
            <w:pPr>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Debe constar la firma de una persona jurídica y el sello de la empresa.</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r w:rsidR="003B2841">
        <w:trPr>
          <w:trHeight w:val="937"/>
        </w:trPr>
        <w:tc>
          <w:tcPr>
            <w:tcW w:w="1893"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w:t>
            </w:r>
            <w:r>
              <w:rPr>
                <w:rFonts w:ascii="Times New Roman" w:eastAsia="方正仿宋_GBK" w:cs="Times New Roman" w:hint="eastAsia"/>
                <w:bCs/>
                <w:color w:val="000000"/>
                <w:sz w:val="24"/>
                <w:szCs w:val="24"/>
              </w:rPr>
              <w:t xml:space="preserve">0.2 </w:t>
            </w:r>
            <w:r>
              <w:rPr>
                <w:rFonts w:ascii="Times New Roman" w:eastAsia="方正仿宋_GBK" w:cs="Times New Roman"/>
                <w:bCs/>
                <w:color w:val="000000"/>
                <w:sz w:val="24"/>
                <w:szCs w:val="24"/>
              </w:rPr>
              <w:t>Confirmación por la autoridad veterinaria competente</w:t>
            </w:r>
          </w:p>
          <w:p w:rsidR="003B2841" w:rsidRDefault="003B2841">
            <w:pPr>
              <w:snapToGrid w:val="0"/>
              <w:spacing w:line="0" w:lineRule="atLeast"/>
              <w:rPr>
                <w:rFonts w:ascii="Times New Roman" w:eastAsia="方正仿宋_GBK" w:cs="Times New Roman"/>
                <w:bCs/>
                <w:color w:val="000000"/>
                <w:sz w:val="24"/>
                <w:szCs w:val="24"/>
              </w:rPr>
            </w:pPr>
          </w:p>
        </w:tc>
        <w:tc>
          <w:tcPr>
            <w:tcW w:w="3525"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c>
          <w:tcPr>
            <w:tcW w:w="2494" w:type="dxa"/>
            <w:noWrap/>
            <w:vAlign w:val="center"/>
          </w:tcPr>
          <w:p w:rsidR="003B2841" w:rsidRDefault="00147C51">
            <w:pPr>
              <w:pStyle w:val="6010"/>
              <w:snapToGrid w:val="0"/>
              <w:spacing w:line="0" w:lineRule="atLeast"/>
              <w:ind w:left="-11" w:firstLine="11"/>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10.2 </w:t>
            </w:r>
            <w:r>
              <w:rPr>
                <w:rFonts w:ascii="Times New Roman" w:eastAsia="方正仿宋_GBK" w:cs="Times New Roman"/>
                <w:bCs/>
                <w:color w:val="000000"/>
                <w:sz w:val="24"/>
                <w:szCs w:val="24"/>
              </w:rPr>
              <w:t xml:space="preserve">Complete el "Formulario de Solicitud de Registro de Empresas Productoras en el Extranjero de </w:t>
            </w:r>
            <w:r>
              <w:rPr>
                <w:rFonts w:ascii="Times New Roman" w:eastAsia="方正仿宋_GBK" w:cs="Times New Roman" w:hint="eastAsia"/>
                <w:bCs/>
                <w:color w:val="000000"/>
                <w:sz w:val="24"/>
                <w:szCs w:val="24"/>
              </w:rPr>
              <w:t xml:space="preserve">Huevos y Productos de Huevo Importados </w:t>
            </w:r>
            <w:r>
              <w:rPr>
                <w:rFonts w:ascii="Times New Roman" w:eastAsia="方正仿宋_GBK" w:cs="Times New Roman"/>
                <w:bCs/>
                <w:color w:val="000000"/>
                <w:sz w:val="24"/>
                <w:szCs w:val="24"/>
              </w:rPr>
              <w:t>"</w:t>
            </w:r>
          </w:p>
          <w:p w:rsidR="003B2841" w:rsidRDefault="003B2841">
            <w:pPr>
              <w:pStyle w:val="6010"/>
              <w:snapToGrid w:val="0"/>
              <w:spacing w:line="0" w:lineRule="atLeast"/>
              <w:rPr>
                <w:rFonts w:ascii="Times New Roman" w:eastAsia="方正仿宋_GBK" w:cs="Times New Roman"/>
                <w:bCs/>
                <w:color w:val="000000"/>
                <w:sz w:val="24"/>
                <w:szCs w:val="24"/>
              </w:rPr>
            </w:pPr>
          </w:p>
        </w:tc>
        <w:tc>
          <w:tcPr>
            <w:tcW w:w="3116"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estar firmado por el veterinario competente y sellado por la autoridad competente.</w:t>
            </w:r>
          </w:p>
          <w:p w:rsidR="003B2841" w:rsidRDefault="003B2841">
            <w:pPr>
              <w:snapToGrid w:val="0"/>
              <w:spacing w:line="0" w:lineRule="atLeast"/>
              <w:rPr>
                <w:rFonts w:ascii="Times New Roman" w:eastAsia="方正仿宋_GBK" w:cs="Times New Roman"/>
                <w:bCs/>
                <w:color w:val="000000"/>
                <w:sz w:val="24"/>
                <w:szCs w:val="24"/>
              </w:rPr>
            </w:pPr>
          </w:p>
        </w:tc>
        <w:tc>
          <w:tcPr>
            <w:tcW w:w="1478" w:type="dxa"/>
            <w:noWrap/>
            <w:vAlign w:val="center"/>
          </w:tcPr>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3B2841" w:rsidRDefault="00147C51">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noWrap/>
            <w:vAlign w:val="center"/>
          </w:tcPr>
          <w:p w:rsidR="003B2841" w:rsidRDefault="003B2841">
            <w:pPr>
              <w:snapToGrid w:val="0"/>
              <w:spacing w:line="0" w:lineRule="atLeast"/>
              <w:rPr>
                <w:rFonts w:ascii="Times New Roman" w:eastAsia="方正仿宋_GBK" w:cs="Times New Roman"/>
                <w:bCs/>
                <w:color w:val="000000"/>
                <w:sz w:val="24"/>
                <w:szCs w:val="24"/>
              </w:rPr>
            </w:pPr>
          </w:p>
        </w:tc>
      </w:tr>
    </w:tbl>
    <w:p w:rsidR="003B2841" w:rsidRDefault="003B2841">
      <w:pPr>
        <w:pStyle w:val="1"/>
        <w:ind w:left="360" w:firstLineChars="0" w:firstLine="0"/>
        <w:rPr>
          <w:rFonts w:ascii="Times New Roman" w:eastAsia="方正仿宋_GBK" w:cs="Times New Roman"/>
          <w:bCs/>
          <w:color w:val="000000"/>
          <w:szCs w:val="21"/>
        </w:rPr>
      </w:pPr>
    </w:p>
    <w:p w:rsidR="003B2841" w:rsidRDefault="003B2841">
      <w:pPr>
        <w:pStyle w:val="6110"/>
        <w:adjustRightInd w:val="0"/>
        <w:snapToGrid w:val="0"/>
        <w:spacing w:line="560" w:lineRule="exact"/>
        <w:ind w:firstLineChars="0" w:firstLine="0"/>
        <w:jc w:val="left"/>
        <w:rPr>
          <w:rFonts w:ascii="Times New Roman" w:eastAsia="方正仿宋_GBK" w:hAnsi="Times New Roman" w:cs="Times New Roman"/>
          <w:bCs/>
          <w:color w:val="000000"/>
          <w:szCs w:val="21"/>
        </w:rPr>
      </w:pPr>
    </w:p>
    <w:sectPr w:rsidR="003B2841">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BE" w:rsidRDefault="007A71BE">
      <w:r>
        <w:separator/>
      </w:r>
    </w:p>
  </w:endnote>
  <w:endnote w:type="continuationSeparator" w:id="0">
    <w:p w:rsidR="007A71BE" w:rsidRDefault="007A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Pr>
        <w:rStyle w:val="a5"/>
      </w:rPr>
      <w:t>1</w:t>
    </w:r>
    <w:r>
      <w:fldChar w:fldCharType="end"/>
    </w:r>
  </w:p>
  <w:p w:rsidR="003B2841" w:rsidRDefault="003B28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841" w:rsidRDefault="00147C51">
    <w:pPr>
      <w:pStyle w:val="a4"/>
      <w:framePr w:wrap="around" w:vAnchor="text" w:hAnchor="margin" w:xAlign="center" w:y="1"/>
    </w:pPr>
    <w:r>
      <w:rPr>
        <w:rStyle w:val="a5"/>
      </w:rPr>
      <w:fldChar w:fldCharType="begin"/>
    </w:r>
    <w:r>
      <w:rPr>
        <w:rStyle w:val="a5"/>
      </w:rPr>
      <w:instrText>Page</w:instrText>
    </w:r>
    <w:r>
      <w:fldChar w:fldCharType="separate"/>
    </w:r>
    <w:r w:rsidR="00C65B0B">
      <w:rPr>
        <w:rStyle w:val="a5"/>
        <w:noProof/>
      </w:rPr>
      <w:t>2</w:t>
    </w:r>
    <w:r>
      <w:fldChar w:fldCharType="end"/>
    </w:r>
  </w:p>
  <w:p w:rsidR="003B2841" w:rsidRPr="00C65B0B" w:rsidRDefault="00C65B0B">
    <w:pPr>
      <w:pStyle w:val="a4"/>
      <w:rPr>
        <w:color w:val="808080" w:themeColor="background1" w:themeShade="80"/>
      </w:rPr>
    </w:pPr>
    <w:r w:rsidRPr="00C65B0B">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BE" w:rsidRDefault="007A71BE">
      <w:r>
        <w:separator/>
      </w:r>
    </w:p>
  </w:footnote>
  <w:footnote w:type="continuationSeparator" w:id="0">
    <w:p w:rsidR="007A71BE" w:rsidRDefault="007A7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5967"/>
    <w:multiLevelType w:val="singleLevel"/>
    <w:tmpl w:val="5F905967"/>
    <w:lvl w:ilvl="0">
      <w:start w:val="1"/>
      <w:numFmt w:val="decimal"/>
      <w:lvlRestart w:val="0"/>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3B2841"/>
    <w:rsid w:val="00147C51"/>
    <w:rsid w:val="002F7C58"/>
    <w:rsid w:val="003B2841"/>
    <w:rsid w:val="00765E37"/>
    <w:rsid w:val="007A71BE"/>
    <w:rsid w:val="00C6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customStyle="1" w:styleId="510">
    <w:name w:val="样式 5 10 磅"/>
    <w:pPr>
      <w:widowControl w:val="0"/>
      <w:jc w:val="both"/>
    </w:pPr>
    <w:rPr>
      <w:rFonts w:ascii="等线" w:eastAsia="等线" w:cs="Arial"/>
      <w:kern w:val="2"/>
      <w:sz w:val="21"/>
      <w:szCs w:val="22"/>
    </w:rPr>
  </w:style>
  <w:style w:type="paragraph" w:customStyle="1" w:styleId="2">
    <w:name w:val="列出段落2"/>
    <w:basedOn w:val="a"/>
    <w:pPr>
      <w:ind w:firstLineChars="200" w:firstLine="200"/>
    </w:pPr>
  </w:style>
  <w:style w:type="paragraph" w:customStyle="1" w:styleId="1">
    <w:name w:val="列出段落1"/>
    <w:basedOn w:val="a"/>
    <w:pPr>
      <w:ind w:firstLineChars="200" w:firstLine="200"/>
    </w:pPr>
  </w:style>
  <w:style w:type="paragraph" w:customStyle="1" w:styleId="1110">
    <w:name w:val="样式 11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Calibri" w:hAnsi="Calibri" w:cs="黑体"/>
      <w:kern w:val="2"/>
      <w:sz w:val="21"/>
      <w:szCs w:val="22"/>
    </w:rPr>
  </w:style>
  <w:style w:type="paragraph" w:customStyle="1" w:styleId="TableParagraph">
    <w:name w:val="Table Paragraph"/>
    <w:basedOn w:val="a"/>
  </w:style>
  <w:style w:type="paragraph" w:customStyle="1" w:styleId="9">
    <w:name w:val="正文文字 9"/>
    <w:basedOn w:val="a"/>
    <w:next w:val="a"/>
    <w:autoRedefine/>
    <w:pPr>
      <w:ind w:left="240"/>
    </w:pPr>
    <w:rPr>
      <w:sz w:val="16"/>
    </w:rPr>
  </w:style>
  <w:style w:type="paragraph" w:customStyle="1" w:styleId="a6">
    <w:name w:val="公式样式 文本"/>
    <w:autoRedefine/>
  </w:style>
  <w:style w:type="paragraph" w:customStyle="1" w:styleId="a7">
    <w:name w:val="公式样式 函数"/>
    <w:autoRedefine/>
  </w:style>
  <w:style w:type="paragraph" w:customStyle="1" w:styleId="10">
    <w:name w:val="样式 10 磅"/>
    <w:next w:val="9"/>
    <w:pPr>
      <w:widowControl w:val="0"/>
      <w:ind w:firstLineChars="200" w:firstLine="200"/>
      <w:jc w:val="both"/>
    </w:pPr>
    <w:rPr>
      <w:rFonts w:ascii="等线" w:eastAsia="等线" w:cs="Arial"/>
      <w:kern w:val="2"/>
      <w:sz w:val="21"/>
      <w:szCs w:val="22"/>
    </w:rPr>
  </w:style>
  <w:style w:type="paragraph" w:customStyle="1" w:styleId="110">
    <w:name w:val="样式 1 10 磅"/>
    <w:next w:val="a6"/>
    <w:pPr>
      <w:widowControl w:val="0"/>
      <w:ind w:firstLineChars="200" w:firstLine="200"/>
      <w:jc w:val="both"/>
    </w:pPr>
    <w:rPr>
      <w:rFonts w:ascii="等线" w:eastAsia="等线" w:cs="Arial"/>
      <w:kern w:val="2"/>
      <w:sz w:val="21"/>
      <w:szCs w:val="22"/>
    </w:rPr>
  </w:style>
  <w:style w:type="paragraph" w:customStyle="1" w:styleId="210">
    <w:name w:val="样式 2 10 磅"/>
    <w:next w:val="a7"/>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3442</Words>
  <Characters>19625</Characters>
  <Application>Microsoft Office Word</Application>
  <DocSecurity>0</DocSecurity>
  <Lines>163</Lines>
  <Paragraphs>46</Paragraphs>
  <ScaleCrop>false</ScaleCrop>
  <Company>Microsoft</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0920700</dc:creator>
  <cp:lastModifiedBy>admin</cp:lastModifiedBy>
  <cp:revision>14</cp:revision>
  <dcterms:created xsi:type="dcterms:W3CDTF">2021-07-22T00:13:00Z</dcterms:created>
  <dcterms:modified xsi:type="dcterms:W3CDTF">2024-11-26T04:27:00Z</dcterms:modified>
</cp:coreProperties>
</file>